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CFA" w:rsidRDefault="008570CE" w:rsidP="008570CE">
      <w:pPr>
        <w:tabs>
          <w:tab w:val="left" w:pos="2610"/>
        </w:tabs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</w:p>
    <w:p w:rsidR="00AB2CFA" w:rsidRPr="00062FD2" w:rsidRDefault="00062FD2" w:rsidP="00A71427">
      <w:pPr>
        <w:rPr>
          <w:rFonts w:ascii="Sylfaen" w:hAnsi="Sylfaen" w:cs="Sylfaen"/>
          <w:b/>
          <w:sz w:val="24"/>
          <w:szCs w:val="24"/>
          <w:u w:val="single"/>
          <w:lang w:val="ka-GE"/>
        </w:rPr>
      </w:pPr>
      <w:r w:rsidRPr="00062FD2">
        <w:rPr>
          <w:rFonts w:ascii="Sylfaen" w:hAnsi="Sylfaen" w:cs="Sylfaen"/>
          <w:b/>
          <w:sz w:val="24"/>
          <w:szCs w:val="24"/>
          <w:u w:val="single"/>
          <w:lang w:val="ka-GE"/>
        </w:rPr>
        <w:t>სარჩევი</w:t>
      </w:r>
    </w:p>
    <w:p w:rsidR="00AB2CFA" w:rsidRPr="00AB2CFA" w:rsidRDefault="00AB2CFA" w:rsidP="00A71427">
      <w:pPr>
        <w:rPr>
          <w:rFonts w:ascii="Sylfaen" w:hAnsi="Sylfaen" w:cs="Sylfaen"/>
          <w:lang w:val="ka-GE"/>
        </w:rPr>
      </w:pPr>
    </w:p>
    <w:p w:rsidR="00AB2CFA" w:rsidRPr="000F2E2F" w:rsidRDefault="007B42E4" w:rsidP="007B42E4">
      <w:p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b/>
          <w:lang w:val="ka-GE"/>
        </w:rPr>
        <w:t xml:space="preserve">1.           </w:t>
      </w:r>
      <w:r w:rsidR="00062FD2" w:rsidRPr="000F2E2F">
        <w:rPr>
          <w:rFonts w:ascii="Sylfaen" w:hAnsi="Sylfaen" w:cs="Sylfaen"/>
          <w:lang w:val="ka-GE"/>
        </w:rPr>
        <w:t>მიზანი</w:t>
      </w:r>
    </w:p>
    <w:p w:rsidR="00335544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პროცესში</w:t>
      </w:r>
      <w:proofErr w:type="spellEnd"/>
      <w:r w:rsidR="000C4E4E" w:rsidRPr="000F2E2F">
        <w:rPr>
          <w:rFonts w:ascii="Sylfaen" w:hAnsi="Sylfaen" w:cs="Sylfaen"/>
          <w:lang w:val="ka-GE"/>
        </w:rPr>
        <w:t xml:space="preserve"> მონაწილე კო</w:t>
      </w:r>
      <w:r w:rsidR="004514B1" w:rsidRPr="000F2E2F">
        <w:rPr>
          <w:rFonts w:ascii="Sylfaen" w:hAnsi="Sylfaen" w:cs="Sylfaen"/>
          <w:lang w:val="ka-GE"/>
        </w:rPr>
        <w:t>მპანიები</w:t>
      </w:r>
    </w:p>
    <w:p w:rsidR="00062FD2" w:rsidRPr="000F2E2F" w:rsidRDefault="00E52D15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</w:t>
      </w:r>
      <w:r w:rsidR="00DD0992">
        <w:rPr>
          <w:rFonts w:ascii="Sylfaen" w:hAnsi="Sylfaen" w:cs="Sylfaen"/>
          <w:lang w:val="ka-GE"/>
        </w:rPr>
        <w:t xml:space="preserve"> </w:t>
      </w:r>
      <w:proofErr w:type="spellStart"/>
      <w:r w:rsidR="004A14C9">
        <w:rPr>
          <w:rFonts w:ascii="Sylfaen" w:hAnsi="Sylfaen" w:cs="Sylfaen"/>
          <w:lang w:val="en-US"/>
        </w:rPr>
        <w:t>პროცესი</w:t>
      </w:r>
      <w:proofErr w:type="spellEnd"/>
      <w:r w:rsidR="004A14C9">
        <w:rPr>
          <w:rFonts w:ascii="Sylfaen" w:hAnsi="Sylfaen" w:cs="Sylfaen"/>
          <w:lang w:val="ka-GE"/>
        </w:rPr>
        <w:t>ს</w:t>
      </w:r>
      <w:r w:rsidR="00062FD2" w:rsidRPr="000F2E2F">
        <w:rPr>
          <w:rFonts w:ascii="Sylfaen" w:hAnsi="Sylfaen" w:cs="Sylfaen"/>
          <w:lang w:val="ka-GE"/>
        </w:rPr>
        <w:t xml:space="preserve"> მიმდინარეობა</w:t>
      </w:r>
      <w:r w:rsidR="00FB272C">
        <w:rPr>
          <w:rFonts w:ascii="Sylfaen" w:hAnsi="Sylfaen" w:cs="Sylfaen"/>
          <w:lang w:val="ka-GE"/>
        </w:rPr>
        <w:t xml:space="preserve"> და ვადები</w:t>
      </w:r>
    </w:p>
    <w:p w:rsidR="00062FD2" w:rsidRPr="000F2E2F" w:rsidRDefault="00062FD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 w:rsidRPr="000F2E2F">
        <w:rPr>
          <w:rFonts w:ascii="Sylfaen" w:hAnsi="Sylfaen" w:cs="Sylfaen"/>
          <w:lang w:val="ka-GE"/>
        </w:rPr>
        <w:t>წესები</w:t>
      </w:r>
      <w:r w:rsidR="00F54A09">
        <w:rPr>
          <w:rFonts w:ascii="Sylfaen" w:hAnsi="Sylfaen" w:cs="Sylfaen"/>
          <w:lang w:val="ka-GE"/>
        </w:rPr>
        <w:t xml:space="preserve"> და კითხვები</w:t>
      </w:r>
    </w:p>
    <w:p w:rsidR="00062FD2" w:rsidRPr="000F2E2F" w:rsidRDefault="00062FD2" w:rsidP="00A71427">
      <w:pPr>
        <w:ind w:left="360"/>
        <w:rPr>
          <w:rFonts w:ascii="Sylfaen" w:hAnsi="Sylfaen" w:cs="Sylfaen"/>
          <w:lang w:val="ka-GE"/>
        </w:rPr>
      </w:pPr>
    </w:p>
    <w:p w:rsidR="0058699A" w:rsidRPr="0058699A" w:rsidRDefault="0058699A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58699A" w:rsidRDefault="0058699A" w:rsidP="00A71427">
      <w:pPr>
        <w:ind w:left="360"/>
        <w:rPr>
          <w:rFonts w:ascii="Sylfaen" w:hAnsi="Sylfaen" w:cs="Sylfaen"/>
          <w:lang w:val="ka-GE"/>
        </w:rPr>
      </w:pPr>
    </w:p>
    <w:p w:rsidR="0058699A" w:rsidRDefault="00B32A60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</w:t>
      </w:r>
      <w:r w:rsidR="0058699A">
        <w:rPr>
          <w:rFonts w:ascii="Sylfaen" w:hAnsi="Sylfaen" w:cs="Sylfaen"/>
          <w:b/>
          <w:lang w:val="ka-GE"/>
        </w:rPr>
        <w:t>რიტერიუმები</w:t>
      </w:r>
    </w:p>
    <w:p w:rsidR="00990A29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</w:t>
      </w:r>
      <w:r w:rsidR="00DD0992">
        <w:rPr>
          <w:rFonts w:ascii="Sylfaen" w:hAnsi="Sylfaen" w:cs="Sylfaen"/>
          <w:lang w:val="ka-GE"/>
        </w:rPr>
        <w:t xml:space="preserve"> </w:t>
      </w:r>
      <w:r w:rsidR="00B32A60">
        <w:rPr>
          <w:rFonts w:ascii="Sylfaen" w:hAnsi="Sylfaen" w:cs="Sylfaen"/>
          <w:lang w:val="ka-GE"/>
        </w:rPr>
        <w:t xml:space="preserve">ფასი </w:t>
      </w:r>
    </w:p>
    <w:p w:rsidR="00F71288" w:rsidRPr="00B13099" w:rsidRDefault="009B0622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შესრულების</w:t>
      </w:r>
      <w:r w:rsidR="00F71288">
        <w:rPr>
          <w:rFonts w:ascii="Sylfaen" w:hAnsi="Sylfaen" w:cs="Sylfaen"/>
          <w:lang w:val="ka-GE"/>
        </w:rPr>
        <w:t xml:space="preserve"> ვადა</w:t>
      </w:r>
    </w:p>
    <w:p w:rsidR="00B13099" w:rsidRDefault="00B13099" w:rsidP="00B13099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გადახდის პირობა</w:t>
      </w:r>
    </w:p>
    <w:p w:rsidR="00F71288" w:rsidRDefault="00F71288" w:rsidP="0028333E">
      <w:pPr>
        <w:numPr>
          <w:ilvl w:val="1"/>
          <w:numId w:val="3"/>
        </w:numPr>
        <w:tabs>
          <w:tab w:val="num" w:pos="1080"/>
        </w:tabs>
        <w:ind w:left="1080"/>
        <w:rPr>
          <w:rFonts w:ascii="Sylfaen" w:hAnsi="Sylfaen" w:cs="Sylfaen"/>
          <w:lang w:val="ka-GE"/>
        </w:rPr>
      </w:pPr>
    </w:p>
    <w:p w:rsidR="00C87A80" w:rsidRDefault="00C87A80" w:rsidP="00C87A80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ჯარიმები</w:t>
      </w:r>
    </w:p>
    <w:p w:rsidR="00C87A80" w:rsidRPr="00C87A80" w:rsidRDefault="00C87A80" w:rsidP="00C87A80">
      <w:pPr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სხვა</w:t>
      </w:r>
    </w:p>
    <w:p w:rsidR="007C7719" w:rsidRP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28333E">
      <w:pPr>
        <w:numPr>
          <w:ilvl w:val="1"/>
          <w:numId w:val="3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კონფიდენციალ</w:t>
      </w:r>
      <w:r w:rsidR="00A647BC">
        <w:rPr>
          <w:rFonts w:ascii="Sylfaen" w:hAnsi="Sylfaen" w:cs="Sylfaen"/>
          <w:lang w:val="ka-GE"/>
        </w:rPr>
        <w:t>ურობა</w:t>
      </w:r>
    </w:p>
    <w:p w:rsidR="007C7719" w:rsidRDefault="007C7719" w:rsidP="00A71427">
      <w:pPr>
        <w:rPr>
          <w:rFonts w:ascii="Sylfaen" w:hAnsi="Sylfaen" w:cs="Sylfaen"/>
          <w:lang w:val="ka-GE"/>
        </w:rPr>
      </w:pPr>
    </w:p>
    <w:p w:rsidR="007C7719" w:rsidRDefault="007C7719" w:rsidP="0028333E">
      <w:pPr>
        <w:numPr>
          <w:ilvl w:val="0"/>
          <w:numId w:val="3"/>
        </w:numPr>
        <w:tabs>
          <w:tab w:val="clear" w:pos="720"/>
        </w:tabs>
        <w:rPr>
          <w:rFonts w:ascii="Sylfaen" w:hAnsi="Sylfaen" w:cs="Sylfaen"/>
          <w:b/>
          <w:lang w:val="ka-GE"/>
        </w:rPr>
      </w:pPr>
      <w:r w:rsidRPr="007C7719">
        <w:rPr>
          <w:rFonts w:ascii="Sylfaen" w:hAnsi="Sylfaen" w:cs="Sylfaen"/>
          <w:b/>
          <w:lang w:val="ka-GE"/>
        </w:rPr>
        <w:t>დანართი</w:t>
      </w: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4514B1" w:rsidRDefault="004514B1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F7C05" w:rsidRDefault="00FF7C05" w:rsidP="00A71427">
      <w:pPr>
        <w:ind w:left="360"/>
        <w:rPr>
          <w:rFonts w:ascii="Sylfaen" w:hAnsi="Sylfaen" w:cs="Sylfaen"/>
          <w:b/>
          <w:lang w:val="ka-GE"/>
        </w:rPr>
      </w:pPr>
    </w:p>
    <w:p w:rsidR="00CA5424" w:rsidRDefault="00CA5424" w:rsidP="00A71427">
      <w:pPr>
        <w:ind w:left="360"/>
        <w:rPr>
          <w:rFonts w:ascii="Sylfaen" w:hAnsi="Sylfaen" w:cs="Sylfaen"/>
          <w:b/>
          <w:lang w:val="ka-GE"/>
        </w:rPr>
      </w:pPr>
    </w:p>
    <w:p w:rsidR="00E447BD" w:rsidRDefault="00E447BD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7F7246" w:rsidRPr="007F7246" w:rsidRDefault="007F7246" w:rsidP="00A71427">
      <w:pPr>
        <w:ind w:left="360"/>
        <w:rPr>
          <w:rFonts w:ascii="Sylfaen" w:hAnsi="Sylfaen" w:cs="Sylfaen"/>
          <w:b/>
          <w:lang w:val="ka-GE"/>
        </w:rPr>
      </w:pPr>
    </w:p>
    <w:p w:rsidR="00FB135B" w:rsidRDefault="00FB135B" w:rsidP="00A71427">
      <w:pPr>
        <w:ind w:left="360"/>
        <w:rPr>
          <w:rFonts w:ascii="Sylfaen" w:hAnsi="Sylfaen" w:cs="Sylfaen"/>
          <w:b/>
          <w:lang w:val="en-US"/>
        </w:rPr>
      </w:pPr>
    </w:p>
    <w:p w:rsidR="003E13AA" w:rsidRDefault="003E13AA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B46FE9" w:rsidRDefault="00B46FE9" w:rsidP="00A71427">
      <w:pPr>
        <w:ind w:left="360"/>
        <w:rPr>
          <w:rFonts w:ascii="Sylfaen" w:hAnsi="Sylfaen" w:cs="Sylfaen"/>
          <w:b/>
          <w:lang w:val="ka-GE"/>
        </w:rPr>
      </w:pPr>
    </w:p>
    <w:p w:rsidR="00FC2B81" w:rsidRPr="003E13AA" w:rsidRDefault="00FC2B81" w:rsidP="00A71427">
      <w:pPr>
        <w:ind w:left="360"/>
        <w:rPr>
          <w:rFonts w:ascii="Sylfaen" w:hAnsi="Sylfaen" w:cs="Sylfaen"/>
          <w:b/>
          <w:lang w:val="ka-GE"/>
        </w:rPr>
      </w:pPr>
    </w:p>
    <w:p w:rsidR="007C7719" w:rsidRDefault="007C7719" w:rsidP="007B42E4">
      <w:pPr>
        <w:rPr>
          <w:rFonts w:ascii="Sylfaen" w:hAnsi="Sylfaen" w:cs="Sylfaen"/>
          <w:b/>
          <w:lang w:val="ka-GE"/>
        </w:rPr>
      </w:pPr>
    </w:p>
    <w:p w:rsidR="007C7719" w:rsidRPr="00A71427" w:rsidRDefault="007B42E4" w:rsidP="0028333E">
      <w:pPr>
        <w:numPr>
          <w:ilvl w:val="1"/>
          <w:numId w:val="4"/>
        </w:numPr>
        <w:ind w:hanging="720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 xml:space="preserve">1. </w:t>
      </w:r>
      <w:r w:rsidR="007C7719" w:rsidRPr="00A71427">
        <w:rPr>
          <w:rFonts w:ascii="Sylfaen" w:hAnsi="Sylfaen" w:cs="Sylfaen"/>
          <w:b/>
          <w:lang w:val="ka-GE"/>
        </w:rPr>
        <w:t>მიზანი</w:t>
      </w:r>
    </w:p>
    <w:p w:rsidR="007C7719" w:rsidRDefault="007C7719" w:rsidP="00A71427">
      <w:pPr>
        <w:ind w:left="720"/>
        <w:rPr>
          <w:rFonts w:ascii="Sylfaen" w:hAnsi="Sylfaen" w:cs="Sylfaen"/>
          <w:lang w:val="ka-GE"/>
        </w:rPr>
      </w:pPr>
    </w:p>
    <w:p w:rsidR="00BE45CE" w:rsidRDefault="00A7746A">
      <w:pPr>
        <w:ind w:firstLine="720"/>
        <w:rPr>
          <w:rFonts w:ascii="Sylfaen" w:hAnsi="Sylfaen" w:cs="Sylfaen"/>
          <w:szCs w:val="22"/>
        </w:rPr>
      </w:pPr>
      <w:proofErr w:type="spellStart"/>
      <w:proofErr w:type="gramStart"/>
      <w:r w:rsidRPr="003A2B5A">
        <w:rPr>
          <w:rFonts w:ascii="Sylfaen" w:hAnsi="Sylfaen" w:cs="Sylfaen"/>
          <w:szCs w:val="22"/>
        </w:rPr>
        <w:t>წინამდებარე</w:t>
      </w:r>
      <w:proofErr w:type="spellEnd"/>
      <w:proofErr w:type="gram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დოკუმენტის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მიზანია</w:t>
      </w:r>
      <w:proofErr w:type="spellEnd"/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პრეტენდენტს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განუმარტოს</w:t>
      </w:r>
      <w:proofErr w:type="spellEnd"/>
      <w:r w:rsidR="00681D13" w:rsidRPr="00681D13">
        <w:rPr>
          <w:rFonts w:ascii="Sylfaen" w:hAnsi="Sylfaen" w:cs="Sylfaen"/>
          <w:szCs w:val="22"/>
          <w:lang w:val="ka-GE"/>
        </w:rPr>
        <w:t xml:space="preserve"> სს „</w:t>
      </w:r>
      <w:r w:rsidR="00681D13">
        <w:rPr>
          <w:rFonts w:ascii="Sylfaen" w:hAnsi="Sylfaen" w:cs="Sylfaen"/>
          <w:szCs w:val="22"/>
          <w:lang w:val="ka-GE"/>
        </w:rPr>
        <w:t xml:space="preserve">სადაზღვევო კომპანია </w:t>
      </w:r>
      <w:r w:rsidR="00681D13" w:rsidRPr="00681D13">
        <w:rPr>
          <w:rFonts w:ascii="Sylfaen" w:hAnsi="Sylfaen" w:cs="Sylfaen"/>
          <w:szCs w:val="22"/>
          <w:lang w:val="ka-GE"/>
        </w:rPr>
        <w:t xml:space="preserve">ალდაგი“ </w:t>
      </w:r>
      <w:r w:rsidR="003F641E">
        <w:rPr>
          <w:rFonts w:ascii="Sylfaen" w:hAnsi="Sylfaen" w:cs="Sylfaen"/>
          <w:szCs w:val="22"/>
          <w:lang w:val="ka-GE"/>
        </w:rPr>
        <w:t>-ის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მოთხოვნები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და</w:t>
      </w:r>
      <w:proofErr w:type="spellEnd"/>
      <w:r w:rsidR="009E467C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პირობები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681D13">
        <w:rPr>
          <w:rFonts w:ascii="Sylfaen" w:hAnsi="Sylfaen" w:cs="Sylfaen"/>
          <w:szCs w:val="22"/>
          <w:lang w:val="ka-GE"/>
        </w:rPr>
        <w:t>რათა</w:t>
      </w:r>
      <w:r>
        <w:rPr>
          <w:rFonts w:ascii="Sylfaen" w:hAnsi="Sylfaen" w:cs="Sylfaen"/>
          <w:szCs w:val="22"/>
          <w:lang w:val="ka-GE"/>
        </w:rPr>
        <w:t>,</w:t>
      </w:r>
      <w:r w:rsidR="00A03860">
        <w:rPr>
          <w:rFonts w:ascii="Sylfaen" w:hAnsi="Sylfaen" w:cs="Sylfaen"/>
          <w:szCs w:val="22"/>
          <w:lang w:val="en-US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სრულად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3A2B5A">
        <w:rPr>
          <w:rFonts w:ascii="Sylfaen" w:hAnsi="Sylfaen" w:cs="Sylfaen"/>
          <w:szCs w:val="22"/>
        </w:rPr>
        <w:t>წარმოადგინოს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r w:rsidR="00E52D15">
        <w:rPr>
          <w:rFonts w:ascii="Sylfaen" w:hAnsi="Sylfaen" w:cs="Sylfaen"/>
          <w:szCs w:val="22"/>
          <w:lang w:val="ka-GE"/>
        </w:rPr>
        <w:t xml:space="preserve">სატენდერო </w:t>
      </w:r>
      <w:proofErr w:type="spellStart"/>
      <w:r w:rsidRPr="003A2B5A">
        <w:rPr>
          <w:rFonts w:ascii="Sylfaen" w:hAnsi="Sylfaen" w:cs="Sylfaen"/>
          <w:szCs w:val="22"/>
        </w:rPr>
        <w:t>წინადადება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  <w:r w:rsidR="00681D13">
        <w:rPr>
          <w:rFonts w:ascii="Sylfaen" w:hAnsi="Sylfaen" w:cs="Sylfaen"/>
          <w:szCs w:val="22"/>
          <w:lang w:val="ka-GE"/>
        </w:rPr>
        <w:t xml:space="preserve"> </w:t>
      </w:r>
    </w:p>
    <w:p w:rsidR="00DE15EC" w:rsidRDefault="00681D13" w:rsidP="0039481C">
      <w:pPr>
        <w:rPr>
          <w:rFonts w:ascii="Sylfaen" w:hAnsi="Sylfaen" w:cs="Sylfaen"/>
          <w:szCs w:val="22"/>
          <w:lang w:val="ka-GE"/>
        </w:rPr>
      </w:pPr>
      <w:r w:rsidRPr="00681D13">
        <w:rPr>
          <w:rFonts w:ascii="Sylfaen" w:hAnsi="Sylfaen" w:cs="Sylfaen"/>
          <w:szCs w:val="22"/>
          <w:lang w:val="ka-GE"/>
        </w:rPr>
        <w:t>სს „</w:t>
      </w:r>
      <w:r w:rsidR="003F641E">
        <w:rPr>
          <w:rFonts w:ascii="Sylfaen" w:hAnsi="Sylfaen" w:cs="Sylfaen"/>
          <w:szCs w:val="22"/>
          <w:lang w:val="ka-GE"/>
        </w:rPr>
        <w:t xml:space="preserve">სადაზღვევო კომპანია ალდაგი“ </w:t>
      </w:r>
      <w:r>
        <w:rPr>
          <w:rFonts w:ascii="Sylfaen" w:hAnsi="Sylfaen" w:cs="Sylfaen"/>
          <w:szCs w:val="22"/>
          <w:lang w:val="ka-GE"/>
        </w:rPr>
        <w:t>პრეტენდენტებს</w:t>
      </w:r>
      <w:r w:rsidR="00A7746A">
        <w:rPr>
          <w:rFonts w:ascii="Sylfaen" w:hAnsi="Sylfaen" w:cs="Sylfaen"/>
          <w:szCs w:val="22"/>
          <w:lang w:val="ka-GE"/>
        </w:rPr>
        <w:t xml:space="preserve">  სთავაზობს  </w:t>
      </w:r>
      <w:r>
        <w:rPr>
          <w:rFonts w:ascii="Sylfaen" w:hAnsi="Sylfaen" w:cs="Sylfaen"/>
          <w:lang w:val="ka-GE"/>
        </w:rPr>
        <w:t xml:space="preserve">გამოცხადებულ  </w:t>
      </w:r>
      <w:r w:rsidR="00DE15EC" w:rsidRPr="00DE15EC">
        <w:rPr>
          <w:rFonts w:ascii="Sylfaen" w:hAnsi="Sylfaen" w:cs="Sylfaen"/>
          <w:lang w:val="ka-GE"/>
        </w:rPr>
        <w:t>ტენდერ</w:t>
      </w:r>
      <w:r>
        <w:rPr>
          <w:rFonts w:ascii="Sylfaen" w:hAnsi="Sylfaen" w:cs="Sylfaen"/>
          <w:lang w:val="ka-GE"/>
        </w:rPr>
        <w:t>შ</w:t>
      </w:r>
      <w:r w:rsidR="00DE15EC" w:rsidRPr="00DE15EC">
        <w:rPr>
          <w:rFonts w:ascii="Sylfaen" w:hAnsi="Sylfaen" w:cs="Sylfaen"/>
          <w:lang w:val="ka-GE"/>
        </w:rPr>
        <w:t xml:space="preserve">ი: </w:t>
      </w:r>
      <w:r w:rsidR="0015373C" w:rsidRPr="0015373C">
        <w:rPr>
          <w:rFonts w:ascii="Sylfaen" w:hAnsi="Sylfaen" w:cs="Sylfaen"/>
          <w:lang w:val="ka-GE"/>
        </w:rPr>
        <w:t xml:space="preserve">Microsoft-ის ლიცენზიაზე და </w:t>
      </w:r>
      <w:r w:rsidR="0015373C">
        <w:rPr>
          <w:rFonts w:ascii="Sylfaen" w:hAnsi="Sylfaen" w:cs="Sylfaen"/>
          <w:lang w:val="ka-GE"/>
        </w:rPr>
        <w:t xml:space="preserve">backup სისტემების გადაწყვეტილების </w:t>
      </w:r>
      <w:r w:rsidR="00F048A2">
        <w:rPr>
          <w:rFonts w:ascii="Sylfaen" w:hAnsi="Sylfaen" w:cs="Sylfaen"/>
          <w:lang w:val="ka-GE"/>
        </w:rPr>
        <w:t>შესყიდვაზე</w:t>
      </w:r>
      <w:r w:rsidR="003F641E">
        <w:rPr>
          <w:rFonts w:ascii="Sylfaen" w:hAnsi="Sylfaen" w:cs="Sylfaen"/>
          <w:lang w:val="ka-GE"/>
        </w:rPr>
        <w:t xml:space="preserve"> </w:t>
      </w:r>
      <w:r w:rsidR="00F048A2" w:rsidRPr="00F048A2">
        <w:rPr>
          <w:rFonts w:ascii="Sylfaen" w:hAnsi="Sylfaen" w:cs="Sylfaen"/>
          <w:lang w:val="ka-GE"/>
        </w:rPr>
        <w:t>შეთავაზების წარმოდგენას</w:t>
      </w:r>
      <w:r w:rsidR="00F048A2">
        <w:rPr>
          <w:rFonts w:ascii="Sylfaen" w:hAnsi="Sylfaen" w:cs="Sylfaen"/>
          <w:lang w:val="ka-GE"/>
        </w:rPr>
        <w:t>.</w:t>
      </w:r>
    </w:p>
    <w:p w:rsidR="0039481C" w:rsidRDefault="0039481C" w:rsidP="0039481C">
      <w:pPr>
        <w:rPr>
          <w:rFonts w:ascii="Sylfaen" w:hAnsi="Sylfaen" w:cs="Sylfaen"/>
          <w:szCs w:val="22"/>
          <w:lang w:val="ka-GE"/>
        </w:rPr>
      </w:pPr>
      <w:proofErr w:type="spellStart"/>
      <w:proofErr w:type="gramStart"/>
      <w:r w:rsidRPr="005A3DFA">
        <w:rPr>
          <w:rFonts w:ascii="Sylfaen" w:hAnsi="Sylfaen" w:cs="Sylfaen"/>
          <w:szCs w:val="22"/>
        </w:rPr>
        <w:t>შერჩეულ</w:t>
      </w:r>
      <w:proofErr w:type="spellEnd"/>
      <w:proofErr w:type="gramEnd"/>
      <w:r w:rsidR="009E467C">
        <w:rPr>
          <w:rFonts w:ascii="Sylfaen" w:hAnsi="Sylfaen" w:cs="Sylfaen"/>
          <w:szCs w:val="22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პრეტენდენტ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ებ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>/</w:t>
      </w:r>
      <w:r w:rsidR="00673142">
        <w:rPr>
          <w:rFonts w:ascii="Sylfaen" w:hAnsi="Sylfaen" w:cs="Sylfaen"/>
          <w:szCs w:val="22"/>
          <w:lang w:val="en-US"/>
        </w:rPr>
        <w:t xml:space="preserve"> </w:t>
      </w:r>
      <w:r w:rsidR="008B4CA4">
        <w:rPr>
          <w:rFonts w:ascii="Sylfaen" w:hAnsi="Sylfaen" w:cs="Sylfaen"/>
          <w:szCs w:val="22"/>
          <w:lang w:val="ka-GE"/>
        </w:rPr>
        <w:t xml:space="preserve">თან </w:t>
      </w:r>
      <w:proofErr w:type="spellStart"/>
      <w:r w:rsidRPr="005A3DFA">
        <w:rPr>
          <w:rFonts w:ascii="Sylfaen" w:hAnsi="Sylfaen" w:cs="Sylfaen"/>
          <w:szCs w:val="22"/>
        </w:rPr>
        <w:t>გაფორმდება</w:t>
      </w:r>
      <w:proofErr w:type="spellEnd"/>
      <w:r w:rsidR="00A03860">
        <w:rPr>
          <w:rFonts w:ascii="Sylfaen" w:hAnsi="Sylfaen" w:cs="Sylfaen"/>
          <w:szCs w:val="22"/>
        </w:rPr>
        <w:t xml:space="preserve"> </w:t>
      </w:r>
      <w:proofErr w:type="spellStart"/>
      <w:r w:rsidRPr="005A3DFA">
        <w:rPr>
          <w:rFonts w:ascii="Sylfaen" w:hAnsi="Sylfaen" w:cs="Sylfaen"/>
          <w:szCs w:val="22"/>
        </w:rPr>
        <w:t>ხელშეკრულება</w:t>
      </w:r>
      <w:proofErr w:type="spellEnd"/>
      <w:r>
        <w:rPr>
          <w:rFonts w:ascii="Sylfaen" w:hAnsi="Sylfaen" w:cs="Sylfaen"/>
          <w:szCs w:val="22"/>
          <w:lang w:val="ka-GE"/>
        </w:rPr>
        <w:t>.</w:t>
      </w:r>
    </w:p>
    <w:p w:rsidR="00256F65" w:rsidRPr="005A3DFA" w:rsidRDefault="00256F65" w:rsidP="0039481C">
      <w:pPr>
        <w:rPr>
          <w:rFonts w:ascii="Sylfaen" w:hAnsi="Sylfaen" w:cs="Sylfaen"/>
          <w:szCs w:val="22"/>
        </w:rPr>
      </w:pPr>
    </w:p>
    <w:p w:rsidR="00FD610D" w:rsidRPr="009B2CD7" w:rsidRDefault="00FD610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A1032" w:rsidRDefault="00A7746A" w:rsidP="003A1032">
      <w:pPr>
        <w:numPr>
          <w:ilvl w:val="1"/>
          <w:numId w:val="4"/>
        </w:numPr>
        <w:tabs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შერჩევის პროცესში </w:t>
      </w:r>
      <w:r w:rsidR="00F45E36" w:rsidRPr="009B2CD7">
        <w:rPr>
          <w:rFonts w:ascii="Sylfaen" w:hAnsi="Sylfaen" w:cs="Sylfaen"/>
          <w:b/>
          <w:lang w:val="ka-GE"/>
        </w:rPr>
        <w:t>მონაწილე კომპანიები</w:t>
      </w:r>
    </w:p>
    <w:p w:rsidR="00BE45CE" w:rsidRPr="0030339E" w:rsidRDefault="005630BB">
      <w:pPr>
        <w:tabs>
          <w:tab w:val="num" w:pos="720"/>
        </w:tabs>
        <w:rPr>
          <w:rFonts w:ascii="Sylfaen" w:hAnsi="Sylfaen" w:cs="Sylfaen"/>
          <w:lang w:val="en-US"/>
        </w:rPr>
      </w:pPr>
      <w:r w:rsidRPr="005630BB">
        <w:rPr>
          <w:rFonts w:ascii="Sylfaen" w:hAnsi="Sylfaen" w:cs="Sylfaen"/>
          <w:b/>
          <w:lang w:val="ka-GE"/>
        </w:rPr>
        <w:tab/>
      </w:r>
      <w:r w:rsidR="00E52D15">
        <w:rPr>
          <w:rFonts w:ascii="Sylfaen" w:hAnsi="Sylfaen" w:cs="Sylfaen"/>
          <w:lang w:val="ka-GE"/>
        </w:rPr>
        <w:t>ტენდერში</w:t>
      </w:r>
      <w:r w:rsidR="007B42E4">
        <w:rPr>
          <w:rFonts w:ascii="Sylfaen" w:hAnsi="Sylfaen" w:cs="Sylfaen"/>
          <w:lang w:val="ka-GE"/>
        </w:rPr>
        <w:t xml:space="preserve"> მონაწილეობა</w:t>
      </w:r>
      <w:r w:rsidR="00A03860">
        <w:rPr>
          <w:rFonts w:ascii="Sylfaen" w:hAnsi="Sylfaen" w:cs="Sylfaen"/>
          <w:lang w:val="en-US"/>
        </w:rPr>
        <w:t xml:space="preserve"> </w:t>
      </w:r>
      <w:r w:rsidR="00D048D8">
        <w:rPr>
          <w:rFonts w:ascii="Sylfaen" w:hAnsi="Sylfaen" w:cs="Sylfaen"/>
          <w:lang w:val="ka-GE"/>
        </w:rPr>
        <w:t>შეუძლიათ</w:t>
      </w:r>
      <w:r w:rsidR="003A1032" w:rsidRPr="003A1032">
        <w:rPr>
          <w:rFonts w:ascii="Sylfaen" w:hAnsi="Sylfaen" w:cs="Sylfaen"/>
          <w:lang w:val="ka-GE"/>
        </w:rPr>
        <w:t xml:space="preserve"> საქართველოს</w:t>
      </w:r>
      <w:r w:rsidR="00A71427" w:rsidRPr="009B2CD7">
        <w:rPr>
          <w:rFonts w:ascii="Sylfaen" w:hAnsi="Sylfaen" w:cs="Sylfaen"/>
          <w:lang w:val="ka-GE"/>
        </w:rPr>
        <w:t xml:space="preserve"> ბაზარზე </w:t>
      </w:r>
      <w:r w:rsidR="00F45E36" w:rsidRPr="00CA5424">
        <w:rPr>
          <w:rFonts w:ascii="Sylfaen" w:hAnsi="Sylfaen" w:cs="Sylfaen"/>
          <w:lang w:val="ka-GE"/>
        </w:rPr>
        <w:t xml:space="preserve">წარმოდგენილ </w:t>
      </w:r>
      <w:r w:rsidR="00FB272C" w:rsidRPr="00CA5424">
        <w:rPr>
          <w:rFonts w:ascii="Sylfaen" w:hAnsi="Sylfaen" w:cs="Sylfaen"/>
          <w:lang w:val="ka-GE"/>
        </w:rPr>
        <w:t>კომპანი</w:t>
      </w:r>
      <w:r w:rsidR="00E447BD">
        <w:rPr>
          <w:rFonts w:ascii="Sylfaen" w:hAnsi="Sylfaen" w:cs="Sylfaen"/>
          <w:lang w:val="ka-GE"/>
        </w:rPr>
        <w:t>ებს</w:t>
      </w:r>
      <w:r w:rsidR="00793FB0">
        <w:rPr>
          <w:rFonts w:ascii="Sylfaen" w:hAnsi="Sylfaen" w:cs="Sylfaen"/>
          <w:lang w:val="ka-GE"/>
        </w:rPr>
        <w:t xml:space="preserve"> </w:t>
      </w:r>
      <w:r w:rsidR="0030339E">
        <w:rPr>
          <w:rFonts w:ascii="Sylfaen" w:hAnsi="Sylfaen" w:cs="Sylfaen"/>
          <w:lang w:val="en-US"/>
        </w:rPr>
        <w:t>.</w:t>
      </w:r>
    </w:p>
    <w:p w:rsidR="00A71427" w:rsidRPr="00A7142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231DDA">
      <w:pPr>
        <w:numPr>
          <w:ilvl w:val="1"/>
          <w:numId w:val="4"/>
        </w:numPr>
        <w:tabs>
          <w:tab w:val="clear" w:pos="360"/>
          <w:tab w:val="num" w:pos="0"/>
        </w:tabs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შერჩევის პროცესი</w:t>
      </w:r>
      <w:r w:rsidR="00F54A09">
        <w:rPr>
          <w:rFonts w:ascii="Sylfaen" w:hAnsi="Sylfaen" w:cs="Sylfaen"/>
          <w:b/>
          <w:lang w:val="ka-GE"/>
        </w:rPr>
        <w:t>ს</w:t>
      </w:r>
      <w:r w:rsidR="00A71427" w:rsidRPr="009B2CD7">
        <w:rPr>
          <w:rFonts w:ascii="Sylfaen" w:hAnsi="Sylfaen" w:cs="Sylfaen"/>
          <w:b/>
          <w:lang w:val="ka-GE"/>
        </w:rPr>
        <w:t>მიმდინარეობა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BE45CE" w:rsidRDefault="005F2A53">
      <w:pPr>
        <w:tabs>
          <w:tab w:val="num" w:pos="72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231DDA">
        <w:rPr>
          <w:rFonts w:ascii="Sylfaen" w:hAnsi="Sylfaen" w:cs="Sylfaen"/>
          <w:lang w:val="ka-GE"/>
        </w:rPr>
        <w:t xml:space="preserve">შერჩევის პროცესის </w:t>
      </w:r>
      <w:r w:rsidR="00123D48">
        <w:rPr>
          <w:rFonts w:ascii="Sylfaen" w:hAnsi="Sylfaen" w:cs="Sylfaen"/>
          <w:lang w:val="ka-GE"/>
        </w:rPr>
        <w:t>ჩატარდება</w:t>
      </w:r>
      <w:r w:rsidR="00A71427" w:rsidRPr="009B2CD7">
        <w:rPr>
          <w:rFonts w:ascii="Sylfaen" w:hAnsi="Sylfaen" w:cs="Sylfaen"/>
          <w:lang w:val="ka-GE"/>
        </w:rPr>
        <w:t xml:space="preserve"> შემდეგი სქემით:</w:t>
      </w:r>
    </w:p>
    <w:p w:rsidR="00A71427" w:rsidRPr="009B2CD7" w:rsidRDefault="00A71427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37500A" w:rsidRDefault="00D048D8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პრეტენდენტებმა სატენდერო წინადადება უნდა წარმოადგინონ არა უგვიანეს </w:t>
      </w:r>
      <w:r w:rsidR="005F3175">
        <w:rPr>
          <w:rFonts w:ascii="Sylfaen" w:hAnsi="Sylfaen" w:cs="Sylfaen"/>
          <w:lang w:val="ka-GE"/>
        </w:rPr>
        <w:t>5 აგვისტოსი</w:t>
      </w:r>
    </w:p>
    <w:p w:rsidR="003F68FB" w:rsidRPr="00EC79E1" w:rsidRDefault="00166156" w:rsidP="00EC79E1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საჭიროების შემთხვევაში </w:t>
      </w:r>
      <w:r w:rsidR="007F5C34" w:rsidRPr="009B2CD7">
        <w:rPr>
          <w:rFonts w:ascii="Sylfaen" w:hAnsi="Sylfaen" w:cs="Sylfaen"/>
          <w:lang w:val="ka-GE"/>
        </w:rPr>
        <w:t xml:space="preserve">შერჩეულ </w:t>
      </w:r>
      <w:r w:rsidR="008B4CA4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B4CA4">
        <w:rPr>
          <w:rFonts w:ascii="Sylfaen" w:hAnsi="Sylfaen" w:cs="Sylfaen"/>
          <w:lang w:val="ka-GE"/>
        </w:rPr>
        <w:t>თან</w:t>
      </w:r>
      <w:r w:rsidR="00A03860">
        <w:rPr>
          <w:rFonts w:ascii="Sylfaen" w:hAnsi="Sylfaen" w:cs="Sylfaen"/>
          <w:lang w:val="ka-GE"/>
        </w:rPr>
        <w:t xml:space="preserve"> </w:t>
      </w:r>
      <w:r w:rsidR="007F5C34" w:rsidRPr="009B2CD7">
        <w:rPr>
          <w:rFonts w:ascii="Sylfaen" w:hAnsi="Sylfaen" w:cs="Sylfaen"/>
          <w:lang w:val="ka-GE"/>
        </w:rPr>
        <w:t xml:space="preserve">ჩატარდება </w:t>
      </w:r>
      <w:r w:rsidR="000577EF">
        <w:rPr>
          <w:rFonts w:ascii="Sylfaen" w:hAnsi="Sylfaen" w:cs="Sylfaen"/>
          <w:lang w:val="ka-GE"/>
        </w:rPr>
        <w:t>დამატებითი მოლაპარაკებები</w:t>
      </w:r>
      <w:r w:rsidR="000577EF" w:rsidRPr="009B2CD7">
        <w:rPr>
          <w:rFonts w:ascii="Sylfaen" w:hAnsi="Sylfaen" w:cs="Sylfaen"/>
          <w:lang w:val="ka-GE"/>
        </w:rPr>
        <w:t xml:space="preserve">. </w:t>
      </w:r>
    </w:p>
    <w:p w:rsidR="005D519B" w:rsidRPr="00256F65" w:rsidRDefault="0034715D" w:rsidP="000577EF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 w:rsidRPr="00173ACB">
        <w:rPr>
          <w:rFonts w:ascii="Sylfaen" w:hAnsi="Sylfaen" w:cs="Sylfaen"/>
          <w:lang w:val="ka-GE"/>
        </w:rPr>
        <w:t xml:space="preserve">საბოლოო ეტაპზე მოხდება </w:t>
      </w:r>
      <w:r w:rsidR="008B4CA4">
        <w:rPr>
          <w:rFonts w:ascii="Sylfaen" w:hAnsi="Sylfaen" w:cs="Sylfaen"/>
          <w:lang w:val="ka-GE"/>
        </w:rPr>
        <w:t xml:space="preserve">პრეტენდენტ/ებ/ის </w:t>
      </w:r>
      <w:r w:rsidR="00173ACB" w:rsidRPr="00173ACB">
        <w:rPr>
          <w:rFonts w:ascii="Sylfaen" w:hAnsi="Sylfaen" w:cs="Sylfaen"/>
          <w:lang w:val="ka-GE"/>
        </w:rPr>
        <w:t xml:space="preserve">შერჩევა </w:t>
      </w:r>
      <w:r w:rsidR="00BD69DA" w:rsidRPr="00173ACB">
        <w:rPr>
          <w:rFonts w:ascii="Sylfaen" w:hAnsi="Sylfaen" w:cs="Sylfaen"/>
          <w:lang w:val="ka-GE"/>
        </w:rPr>
        <w:t xml:space="preserve">და გაფორმდება </w:t>
      </w:r>
      <w:r w:rsidR="0093128A">
        <w:rPr>
          <w:rFonts w:ascii="Sylfaen" w:hAnsi="Sylfaen" w:cs="Sylfaen"/>
          <w:szCs w:val="22"/>
          <w:lang w:val="ka-GE"/>
        </w:rPr>
        <w:t xml:space="preserve">ერთ </w:t>
      </w:r>
      <w:r w:rsidR="003E21A9">
        <w:rPr>
          <w:rFonts w:ascii="Sylfaen" w:hAnsi="Sylfaen" w:cs="Sylfaen"/>
          <w:szCs w:val="22"/>
          <w:lang w:val="ka-GE"/>
        </w:rPr>
        <w:t>წლიანი</w:t>
      </w:r>
      <w:r w:rsidR="00A03860">
        <w:rPr>
          <w:rFonts w:ascii="Sylfaen" w:hAnsi="Sylfaen" w:cs="Sylfaen"/>
          <w:szCs w:val="22"/>
          <w:lang w:val="ka-GE"/>
        </w:rPr>
        <w:t xml:space="preserve"> </w:t>
      </w:r>
      <w:proofErr w:type="spellStart"/>
      <w:r w:rsidR="007D3595" w:rsidRPr="005A3DFA">
        <w:rPr>
          <w:rFonts w:ascii="Sylfaen" w:hAnsi="Sylfaen" w:cs="Sylfaen"/>
          <w:szCs w:val="22"/>
        </w:rPr>
        <w:t>ხელშეკრულება</w:t>
      </w:r>
      <w:proofErr w:type="spellEnd"/>
      <w:r w:rsidR="007D3595">
        <w:rPr>
          <w:rFonts w:ascii="Sylfaen" w:hAnsi="Sylfaen" w:cs="Sylfaen"/>
          <w:szCs w:val="22"/>
          <w:lang w:val="ka-GE"/>
        </w:rPr>
        <w:t>.</w:t>
      </w:r>
    </w:p>
    <w:p w:rsidR="00BD69DA" w:rsidRPr="00794502" w:rsidRDefault="00E52D15" w:rsidP="00CD54A5">
      <w:pPr>
        <w:numPr>
          <w:ilvl w:val="0"/>
          <w:numId w:val="8"/>
        </w:numPr>
        <w:tabs>
          <w:tab w:val="clear" w:pos="1440"/>
          <w:tab w:val="num" w:pos="1080"/>
        </w:tabs>
        <w:ind w:left="108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</w:t>
      </w:r>
      <w:r w:rsidR="00BD69DA" w:rsidRPr="00794502">
        <w:rPr>
          <w:rFonts w:ascii="Sylfaen" w:hAnsi="Sylfaen" w:cs="Sylfaen"/>
          <w:lang w:val="ka-GE"/>
        </w:rPr>
        <w:t xml:space="preserve"> განხორციელდება შემდეგ ვადებში: </w:t>
      </w:r>
    </w:p>
    <w:p w:rsidR="00BD69DA" w:rsidRPr="00794502" w:rsidRDefault="00BD69DA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673142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ტენდერის გამოცხადება</w:t>
      </w:r>
      <w:r w:rsidR="00D048D8">
        <w:rPr>
          <w:rFonts w:ascii="Sylfaen" w:hAnsi="Sylfaen" w:cs="Sylfaen"/>
          <w:lang w:val="ka-GE"/>
        </w:rPr>
        <w:t xml:space="preserve"> .  . . . . . . . . . . . </w:t>
      </w:r>
      <w:r w:rsidR="00C66F4D" w:rsidRPr="00794502">
        <w:rPr>
          <w:rFonts w:ascii="Sylfaen" w:hAnsi="Sylfaen" w:cs="Sylfaen"/>
          <w:lang w:val="ka-GE"/>
        </w:rPr>
        <w:t xml:space="preserve">. . . . . . . . . . . . . .. </w:t>
      </w:r>
      <w:r w:rsidR="00C66F4D" w:rsidRPr="00FE5891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. . . . . . . . . </w:t>
      </w:r>
      <w:r w:rsidR="003E21A9" w:rsidRPr="003E21A9">
        <w:rPr>
          <w:rFonts w:ascii="Sylfaen" w:hAnsi="Sylfaen" w:cs="Sylfaen"/>
          <w:lang w:val="ka-GE"/>
        </w:rPr>
        <w:t xml:space="preserve">. . . . . </w:t>
      </w:r>
      <w:r w:rsidR="0015373C">
        <w:rPr>
          <w:rFonts w:ascii="Sylfaen" w:hAnsi="Sylfaen" w:cs="Sylfaen"/>
          <w:lang w:val="ka-GE"/>
        </w:rPr>
        <w:t>29</w:t>
      </w:r>
      <w:r w:rsidR="005F3175">
        <w:rPr>
          <w:rFonts w:ascii="Sylfaen" w:hAnsi="Sylfaen" w:cs="Sylfaen"/>
          <w:lang w:val="ka-GE"/>
        </w:rPr>
        <w:t>.07.2019</w:t>
      </w:r>
    </w:p>
    <w:p w:rsidR="00C66F4D" w:rsidRPr="00166156" w:rsidRDefault="00ED7D1A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სატენდერო წინადადებების </w:t>
      </w:r>
      <w:r w:rsidR="00C66F4D" w:rsidRPr="00794502">
        <w:rPr>
          <w:rFonts w:ascii="Sylfaen" w:hAnsi="Sylfaen" w:cs="Sylfaen"/>
          <w:lang w:val="ka-GE"/>
        </w:rPr>
        <w:t>მიღება .</w:t>
      </w:r>
      <w:r w:rsidR="00C66F4D">
        <w:rPr>
          <w:rFonts w:ascii="Sylfaen" w:hAnsi="Sylfaen" w:cs="Sylfaen"/>
          <w:lang w:val="ka-GE"/>
        </w:rPr>
        <w:t xml:space="preserve"> . . . </w:t>
      </w:r>
      <w:r w:rsidR="00C66F4D" w:rsidRPr="00794502">
        <w:rPr>
          <w:rFonts w:ascii="Sylfaen" w:hAnsi="Sylfaen" w:cs="Sylfaen"/>
          <w:lang w:val="ka-GE"/>
        </w:rPr>
        <w:t>. . . . .</w:t>
      </w:r>
      <w:r w:rsidR="00C66F4D">
        <w:rPr>
          <w:rFonts w:ascii="Sylfaen" w:hAnsi="Sylfaen" w:cs="Sylfaen"/>
          <w:lang w:val="ka-GE"/>
        </w:rPr>
        <w:t xml:space="preserve">. . . </w:t>
      </w:r>
      <w:r w:rsidR="00C66F4D" w:rsidRPr="00794502">
        <w:rPr>
          <w:rFonts w:ascii="Sylfaen" w:hAnsi="Sylfaen" w:cs="Sylfaen"/>
          <w:lang w:val="ka-GE"/>
        </w:rPr>
        <w:t xml:space="preserve">. . </w:t>
      </w:r>
      <w:r w:rsidR="00C66F4D">
        <w:rPr>
          <w:rFonts w:ascii="Sylfaen" w:hAnsi="Sylfaen" w:cs="Sylfaen"/>
          <w:lang w:val="ka-GE"/>
        </w:rPr>
        <w:t xml:space="preserve">. . . </w:t>
      </w:r>
      <w:r w:rsidR="00CF0F65">
        <w:rPr>
          <w:rFonts w:ascii="Sylfaen" w:hAnsi="Sylfaen" w:cs="Sylfaen"/>
          <w:lang w:val="ka-GE"/>
        </w:rPr>
        <w:t xml:space="preserve">. .  . </w:t>
      </w:r>
      <w:r w:rsidR="00C66F4D" w:rsidRPr="00794502">
        <w:rPr>
          <w:rFonts w:ascii="Sylfaen" w:hAnsi="Sylfaen" w:cs="Sylfaen"/>
          <w:lang w:val="ka-GE"/>
        </w:rPr>
        <w:t xml:space="preserve"> . . . . . . . . . . . </w:t>
      </w:r>
      <w:r w:rsidR="005F3175">
        <w:rPr>
          <w:rFonts w:ascii="Sylfaen" w:hAnsi="Sylfaen" w:cs="Sylfaen"/>
          <w:lang w:val="ka-GE"/>
        </w:rPr>
        <w:t>05.08.2019</w:t>
      </w:r>
    </w:p>
    <w:p w:rsidR="00C66F4D" w:rsidRPr="00673142" w:rsidRDefault="00C66F4D" w:rsidP="00C66F4D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გამარჯვებული </w:t>
      </w:r>
      <w:r w:rsidR="008B4CA4">
        <w:rPr>
          <w:rFonts w:ascii="Sylfaen" w:hAnsi="Sylfaen" w:cs="Sylfaen"/>
          <w:lang w:val="ka-GE"/>
        </w:rPr>
        <w:t>პრეტენდენტ/ებ/ის</w:t>
      </w:r>
      <w:r w:rsidRPr="00794502">
        <w:rPr>
          <w:rFonts w:ascii="Sylfaen" w:hAnsi="Sylfaen" w:cs="Sylfaen"/>
          <w:lang w:val="ka-GE"/>
        </w:rPr>
        <w:t xml:space="preserve"> შერჩევა და შეტყობინების გაგზავნა.  . . </w:t>
      </w:r>
      <w:r w:rsidR="005F3175">
        <w:rPr>
          <w:rFonts w:ascii="Sylfaen" w:hAnsi="Sylfaen" w:cs="Sylfaen"/>
          <w:lang w:val="ka-GE"/>
        </w:rPr>
        <w:t>09.08.2019</w:t>
      </w:r>
    </w:p>
    <w:p w:rsidR="00C66F4D" w:rsidRPr="007F7246" w:rsidRDefault="00C66F4D" w:rsidP="00C66F4D">
      <w:pPr>
        <w:tabs>
          <w:tab w:val="num" w:pos="1440"/>
        </w:tabs>
        <w:ind w:left="720"/>
        <w:jc w:val="left"/>
        <w:rPr>
          <w:rFonts w:ascii="Sylfaen" w:hAnsi="Sylfaen" w:cs="Sylfaen"/>
          <w:lang w:val="ka-GE"/>
        </w:rPr>
      </w:pPr>
      <w:r w:rsidRPr="00794502">
        <w:rPr>
          <w:rFonts w:ascii="Sylfaen" w:hAnsi="Sylfaen" w:cs="Sylfaen"/>
          <w:lang w:val="ka-GE"/>
        </w:rPr>
        <w:t xml:space="preserve">ხელშეკრულების გაფორმება   . . . . . . . . . . . . . . . . . . . . . . . .  . . . . . </w:t>
      </w:r>
      <w:r>
        <w:rPr>
          <w:rFonts w:ascii="Sylfaen" w:hAnsi="Sylfaen" w:cs="Sylfaen"/>
          <w:lang w:val="ka-GE"/>
        </w:rPr>
        <w:t xml:space="preserve">. </w:t>
      </w:r>
      <w:r w:rsidRPr="00794502">
        <w:rPr>
          <w:rFonts w:ascii="Sylfaen" w:hAnsi="Sylfaen" w:cs="Sylfaen"/>
          <w:lang w:val="ka-GE"/>
        </w:rPr>
        <w:t>. . . . .</w:t>
      </w:r>
      <w:r>
        <w:rPr>
          <w:rFonts w:ascii="Sylfaen" w:hAnsi="Sylfaen" w:cs="Sylfaen"/>
          <w:lang w:val="ka-GE"/>
        </w:rPr>
        <w:t xml:space="preserve">. . </w:t>
      </w:r>
      <w:r w:rsidR="005F3175">
        <w:rPr>
          <w:rFonts w:ascii="Sylfaen" w:hAnsi="Sylfaen" w:cs="Sylfaen"/>
          <w:lang w:val="ka-GE"/>
        </w:rPr>
        <w:t>14.08.2019</w:t>
      </w:r>
    </w:p>
    <w:p w:rsidR="00B1317D" w:rsidRPr="00B1317D" w:rsidRDefault="00B1317D" w:rsidP="00A71427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0648F9" w:rsidRDefault="003E21A9" w:rsidP="00B47433">
      <w:pPr>
        <w:ind w:left="720"/>
        <w:rPr>
          <w:rFonts w:ascii="Sylfaen" w:hAnsi="Sylfaen"/>
          <w:iCs/>
          <w:lang w:val="ka-GE"/>
        </w:rPr>
      </w:pPr>
      <w:r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ალდაგი“</w:t>
      </w:r>
      <w:r w:rsidRPr="003E21A9">
        <w:rPr>
          <w:rFonts w:ascii="Sylfaen" w:hAnsi="Sylfaen"/>
          <w:iCs/>
          <w:lang w:val="ka-GE"/>
        </w:rPr>
        <w:t xml:space="preserve"> </w:t>
      </w:r>
      <w:r w:rsidR="00B47433" w:rsidRPr="00B47433">
        <w:rPr>
          <w:rFonts w:ascii="Sylfaen" w:hAnsi="Sylfaen"/>
          <w:iCs/>
          <w:lang w:val="ka-GE"/>
        </w:rPr>
        <w:t>იტოვებ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0648F9">
        <w:rPr>
          <w:rFonts w:ascii="Sylfaen" w:hAnsi="Sylfaen"/>
          <w:iCs/>
          <w:lang w:val="ka-GE"/>
        </w:rPr>
        <w:t xml:space="preserve"> ტენდერის მიმდინარეობის </w:t>
      </w:r>
      <w:r w:rsidR="00B47433" w:rsidRPr="00B47433">
        <w:rPr>
          <w:rFonts w:ascii="Sylfaen" w:hAnsi="Sylfaen"/>
          <w:iCs/>
          <w:lang w:val="ka-GE"/>
        </w:rPr>
        <w:t xml:space="preserve"> ნებისმიერ </w:t>
      </w:r>
      <w:r w:rsidR="000648F9">
        <w:rPr>
          <w:rFonts w:ascii="Sylfaen" w:hAnsi="Sylfaen"/>
          <w:iCs/>
          <w:lang w:val="ka-GE"/>
        </w:rPr>
        <w:t>ეტაპზე შეაჩერო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ტენდერი</w:t>
      </w:r>
      <w:r w:rsidR="000648F9" w:rsidRPr="00B47433">
        <w:rPr>
          <w:rFonts w:ascii="Sylfaen" w:hAnsi="Sylfaen"/>
          <w:iCs/>
          <w:lang w:val="ka-GE"/>
        </w:rPr>
        <w:t xml:space="preserve">, </w:t>
      </w:r>
      <w:r w:rsidR="00B47433" w:rsidRPr="00B47433">
        <w:rPr>
          <w:rFonts w:ascii="Sylfaen" w:hAnsi="Sylfaen"/>
          <w:iCs/>
          <w:lang w:val="ka-GE"/>
        </w:rPr>
        <w:t>არ გააგრძელო</w:t>
      </w:r>
      <w:r w:rsidR="003F641E"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E52D15">
        <w:rPr>
          <w:rFonts w:ascii="Sylfaen" w:hAnsi="Sylfaen"/>
          <w:iCs/>
          <w:lang w:val="ka-GE"/>
        </w:rPr>
        <w:t>ტენდერი</w:t>
      </w:r>
      <w:r w:rsidR="00B47433" w:rsidRPr="00B47433">
        <w:rPr>
          <w:rFonts w:ascii="Sylfaen" w:hAnsi="Sylfaen"/>
          <w:iCs/>
        </w:rPr>
        <w:t>,</w:t>
      </w:r>
      <w:r w:rsidR="000648F9">
        <w:rPr>
          <w:rFonts w:ascii="Sylfaen" w:hAnsi="Sylfaen"/>
          <w:iCs/>
          <w:lang w:val="ka-GE"/>
        </w:rPr>
        <w:t xml:space="preserve"> შეწყვიტო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ან/</w:t>
      </w:r>
      <w:r w:rsidR="00B47433" w:rsidRPr="00B47433">
        <w:rPr>
          <w:rFonts w:ascii="Sylfaen" w:hAnsi="Sylfaen"/>
          <w:iCs/>
          <w:lang w:val="ka-GE"/>
        </w:rPr>
        <w:t xml:space="preserve">და </w:t>
      </w:r>
      <w:r w:rsidR="000648F9">
        <w:rPr>
          <w:rFonts w:ascii="Sylfaen" w:hAnsi="Sylfaen"/>
          <w:iCs/>
          <w:lang w:val="ka-GE"/>
        </w:rPr>
        <w:t>გამოაცხადო</w:t>
      </w:r>
      <w:r w:rsidR="003F641E">
        <w:rPr>
          <w:rFonts w:ascii="Sylfaen" w:hAnsi="Sylfaen"/>
          <w:iCs/>
          <w:lang w:val="ka-GE"/>
        </w:rPr>
        <w:t>ს</w:t>
      </w:r>
      <w:r w:rsidR="000648F9">
        <w:rPr>
          <w:rFonts w:ascii="Sylfaen" w:hAnsi="Sylfaen"/>
          <w:iCs/>
          <w:lang w:val="ka-GE"/>
        </w:rPr>
        <w:t xml:space="preserve"> ახალი</w:t>
      </w:r>
      <w:r w:rsidR="00E52D15">
        <w:rPr>
          <w:rFonts w:ascii="Sylfaen" w:hAnsi="Sylfaen"/>
          <w:iCs/>
          <w:lang w:val="ka-GE"/>
        </w:rPr>
        <w:t xml:space="preserve"> ტენდერი</w:t>
      </w:r>
      <w:r w:rsidR="000648F9">
        <w:rPr>
          <w:rFonts w:ascii="Sylfaen" w:hAnsi="Sylfaen"/>
          <w:iCs/>
          <w:lang w:val="ka-GE"/>
        </w:rPr>
        <w:t xml:space="preserve"> პრეტენდენტ/ებ/თან წინასწარი შეთანხმების გარეშე. </w:t>
      </w:r>
    </w:p>
    <w:p w:rsidR="00B47433" w:rsidRDefault="000648F9" w:rsidP="00B47433">
      <w:pPr>
        <w:ind w:left="720"/>
        <w:rPr>
          <w:rFonts w:ascii="Sylfaen" w:hAnsi="Sylfaen"/>
          <w:iCs/>
          <w:lang w:val="ka-GE"/>
        </w:rPr>
      </w:pPr>
      <w:r>
        <w:rPr>
          <w:rFonts w:ascii="Sylfaen" w:hAnsi="Sylfaen"/>
          <w:iCs/>
          <w:lang w:val="ka-GE"/>
        </w:rPr>
        <w:t>ტენდერის შეჩერების/ შეწყვეტის შესახებ პრეტენდენტებს ეცნობებათ მათ მიერ მითითებულ  საკონტაქტო მისამართებზე.</w:t>
      </w:r>
    </w:p>
    <w:p w:rsidR="000648F9" w:rsidRDefault="000648F9" w:rsidP="00B47433">
      <w:pPr>
        <w:ind w:left="720"/>
        <w:rPr>
          <w:rFonts w:ascii="Sylfaen" w:hAnsi="Sylfaen"/>
          <w:iCs/>
          <w:lang w:val="ka-GE"/>
        </w:rPr>
      </w:pPr>
    </w:p>
    <w:p w:rsidR="000648F9" w:rsidRPr="00B47433" w:rsidRDefault="008B4CA4" w:rsidP="00B47433">
      <w:pPr>
        <w:ind w:left="720"/>
        <w:rPr>
          <w:rFonts w:ascii="Sylfaen" w:hAnsi="Sylfaen"/>
          <w:iCs/>
        </w:rPr>
      </w:pPr>
      <w:r>
        <w:rPr>
          <w:rFonts w:ascii="Sylfaen" w:hAnsi="Sylfaen"/>
          <w:iCs/>
          <w:lang w:val="ka-GE"/>
        </w:rPr>
        <w:t xml:space="preserve">ტენდერის შეჩერება ან/და </w:t>
      </w:r>
      <w:r w:rsidR="00C50C6E">
        <w:rPr>
          <w:rFonts w:ascii="Sylfaen" w:hAnsi="Sylfaen"/>
          <w:iCs/>
          <w:lang w:val="ka-GE"/>
        </w:rPr>
        <w:t>შეწყვეტა არ გამოიწვევს რაიმე სახის, მათ შორის ფინანასუ</w:t>
      </w:r>
      <w:r w:rsidR="003E21A9">
        <w:rPr>
          <w:rFonts w:ascii="Sylfaen" w:hAnsi="Sylfaen"/>
          <w:iCs/>
          <w:lang w:val="ka-GE"/>
        </w:rPr>
        <w:t xml:space="preserve">რი  პასუხისმგებლობის დაკისრებას </w:t>
      </w:r>
      <w:r w:rsidR="003E21A9" w:rsidRPr="003E21A9">
        <w:rPr>
          <w:rFonts w:ascii="Sylfaen" w:hAnsi="Sylfaen"/>
          <w:iCs/>
          <w:lang w:val="ka-GE"/>
        </w:rPr>
        <w:t xml:space="preserve">სს </w:t>
      </w:r>
      <w:r w:rsidR="003F641E">
        <w:rPr>
          <w:rFonts w:ascii="Sylfaen" w:hAnsi="Sylfaen"/>
          <w:iCs/>
          <w:lang w:val="ka-GE"/>
        </w:rPr>
        <w:t>„სადაზღვევო კომპანია ალდაგისთვის“</w:t>
      </w:r>
      <w:r w:rsidR="003E21A9" w:rsidRPr="003E21A9">
        <w:rPr>
          <w:rFonts w:ascii="Sylfaen" w:hAnsi="Sylfaen"/>
          <w:iCs/>
          <w:lang w:val="ka-GE"/>
        </w:rPr>
        <w:t xml:space="preserve"> </w:t>
      </w:r>
      <w:r w:rsidR="00C50C6E">
        <w:rPr>
          <w:rFonts w:ascii="Sylfaen" w:hAnsi="Sylfaen"/>
          <w:iCs/>
          <w:lang w:val="ka-GE"/>
        </w:rPr>
        <w:t>.</w:t>
      </w:r>
    </w:p>
    <w:p w:rsidR="00B47433" w:rsidRPr="00B47433" w:rsidRDefault="00B47433" w:rsidP="00B47433">
      <w:pPr>
        <w:rPr>
          <w:rFonts w:ascii="Sylfaen" w:hAnsi="Sylfaen"/>
          <w:iCs/>
        </w:rPr>
      </w:pPr>
      <w:r w:rsidRPr="00B47433">
        <w:rPr>
          <w:rFonts w:ascii="Sylfaen" w:hAnsi="Sylfaen"/>
          <w:iCs/>
        </w:rPr>
        <w:t> </w:t>
      </w:r>
    </w:p>
    <w:p w:rsidR="00CA5E2E" w:rsidRPr="00CA5E2E" w:rsidRDefault="003F641E" w:rsidP="00CF0F65">
      <w:pPr>
        <w:ind w:left="720"/>
        <w:rPr>
          <w:rFonts w:ascii="Sylfaen" w:hAnsi="Sylfaen" w:cs="Sylfaen"/>
          <w:b/>
          <w:lang w:val="ka-GE"/>
        </w:rPr>
      </w:pPr>
      <w:r>
        <w:rPr>
          <w:rFonts w:ascii="Sylfaen" w:hAnsi="Sylfaen"/>
          <w:iCs/>
          <w:lang w:val="ka-GE"/>
        </w:rPr>
        <w:t>სს „სადაზღვევო კომპანია ალდაგი“</w:t>
      </w:r>
      <w:r w:rsidR="003E21A9" w:rsidRPr="003E21A9">
        <w:rPr>
          <w:rFonts w:ascii="Sylfaen" w:hAnsi="Sylfaen"/>
          <w:iCs/>
          <w:lang w:val="ka-GE"/>
        </w:rPr>
        <w:t xml:space="preserve">  </w:t>
      </w:r>
      <w:r w:rsidR="00B47433" w:rsidRPr="00B47433">
        <w:rPr>
          <w:rFonts w:ascii="Sylfaen" w:hAnsi="Sylfaen"/>
          <w:iCs/>
          <w:lang w:val="ka-GE"/>
        </w:rPr>
        <w:t xml:space="preserve"> იტოვებ</w:t>
      </w:r>
      <w:r>
        <w:rPr>
          <w:rFonts w:ascii="Sylfaen" w:hAnsi="Sylfaen"/>
          <w:iCs/>
          <w:lang w:val="ka-GE"/>
        </w:rPr>
        <w:t>ს</w:t>
      </w:r>
      <w:r w:rsidR="00B47433" w:rsidRPr="00B47433">
        <w:rPr>
          <w:rFonts w:ascii="Sylfaen" w:hAnsi="Sylfaen"/>
          <w:iCs/>
          <w:lang w:val="ka-GE"/>
        </w:rPr>
        <w:t xml:space="preserve"> უფლებას</w:t>
      </w:r>
      <w:r w:rsidR="00A03860">
        <w:rPr>
          <w:rFonts w:ascii="Sylfaen" w:hAnsi="Sylfaen"/>
          <w:iCs/>
          <w:lang w:val="ka-GE"/>
        </w:rPr>
        <w:t xml:space="preserve"> </w:t>
      </w:r>
      <w:r w:rsidR="008B4CA4" w:rsidRPr="00B47433">
        <w:rPr>
          <w:rFonts w:ascii="Sylfaen" w:hAnsi="Sylfaen"/>
          <w:iCs/>
          <w:lang w:val="ka-GE"/>
        </w:rPr>
        <w:t>კონტრაქტის ხელმოწერამდე</w:t>
      </w:r>
      <w:r w:rsidR="00B47433" w:rsidRPr="00B47433">
        <w:rPr>
          <w:rFonts w:ascii="Sylfaen" w:hAnsi="Sylfaen"/>
          <w:iCs/>
          <w:lang w:val="ka-GE"/>
        </w:rPr>
        <w:t xml:space="preserve"> გააფართოვო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ან შეცვალო</w:t>
      </w:r>
      <w:r w:rsidR="003E21A9">
        <w:rPr>
          <w:rFonts w:ascii="Sylfaen" w:hAnsi="Sylfaen"/>
          <w:iCs/>
          <w:lang w:val="ka-GE"/>
        </w:rPr>
        <w:t>ნ</w:t>
      </w:r>
      <w:r w:rsidR="00B47433" w:rsidRPr="00B47433">
        <w:rPr>
          <w:rFonts w:ascii="Sylfaen" w:hAnsi="Sylfaen"/>
          <w:iCs/>
          <w:lang w:val="ka-GE"/>
        </w:rPr>
        <w:t xml:space="preserve"> თავი</w:t>
      </w:r>
      <w:r w:rsidR="003E21A9">
        <w:rPr>
          <w:rFonts w:ascii="Sylfaen" w:hAnsi="Sylfaen"/>
          <w:iCs/>
          <w:lang w:val="ka-GE"/>
        </w:rPr>
        <w:t>ანთი</w:t>
      </w:r>
      <w:r w:rsidR="00B47433" w:rsidRPr="00B47433">
        <w:rPr>
          <w:rFonts w:ascii="Sylfaen" w:hAnsi="Sylfaen"/>
          <w:iCs/>
          <w:lang w:val="ka-GE"/>
        </w:rPr>
        <w:t xml:space="preserve"> </w:t>
      </w:r>
      <w:r w:rsidR="008B4CA4">
        <w:rPr>
          <w:rFonts w:ascii="Sylfaen" w:hAnsi="Sylfaen"/>
          <w:iCs/>
          <w:lang w:val="ka-GE"/>
        </w:rPr>
        <w:t xml:space="preserve"> მოთხოვნები </w:t>
      </w:r>
      <w:r w:rsidR="00F7281D">
        <w:rPr>
          <w:rFonts w:ascii="Sylfaen" w:hAnsi="Sylfaen"/>
          <w:iCs/>
          <w:lang w:val="ka-GE"/>
        </w:rPr>
        <w:t xml:space="preserve">გასაწევ </w:t>
      </w:r>
      <w:r w:rsidR="00F7281D">
        <w:rPr>
          <w:rFonts w:ascii="Sylfaen" w:hAnsi="Sylfaen"/>
          <w:iCs/>
          <w:lang w:val="ka-GE"/>
        </w:rPr>
        <w:lastRenderedPageBreak/>
        <w:t>მომსახურებასთან</w:t>
      </w:r>
      <w:r w:rsidR="008418C5">
        <w:rPr>
          <w:rFonts w:ascii="Sylfaen" w:hAnsi="Sylfaen"/>
          <w:iCs/>
          <w:lang w:val="ka-GE"/>
        </w:rPr>
        <w:t xml:space="preserve"> დაკავშირებით</w:t>
      </w:r>
      <w:r w:rsidR="008B4CA4">
        <w:rPr>
          <w:rFonts w:ascii="Sylfaen" w:hAnsi="Sylfaen"/>
          <w:iCs/>
          <w:lang w:val="ka-GE"/>
        </w:rPr>
        <w:t>, რის შესახებაც წინასწარ  წერილობით ეცნობება</w:t>
      </w:r>
      <w:r w:rsidR="003E21A9">
        <w:rPr>
          <w:rFonts w:ascii="Sylfaen" w:hAnsi="Sylfaen"/>
          <w:iCs/>
          <w:lang w:val="ka-GE"/>
        </w:rPr>
        <w:t>თ</w:t>
      </w:r>
      <w:r w:rsidR="008B4CA4">
        <w:rPr>
          <w:rFonts w:ascii="Sylfaen" w:hAnsi="Sylfaen"/>
          <w:iCs/>
          <w:lang w:val="ka-GE"/>
        </w:rPr>
        <w:t xml:space="preserve"> შერჩეულ პრეტენდენტ</w:t>
      </w:r>
      <w:r w:rsidR="003E21A9">
        <w:rPr>
          <w:rFonts w:ascii="Sylfaen" w:hAnsi="Sylfaen"/>
          <w:iCs/>
          <w:lang w:val="ka-GE"/>
        </w:rPr>
        <w:t>/ებ/</w:t>
      </w:r>
      <w:r w:rsidR="008B4CA4">
        <w:rPr>
          <w:rFonts w:ascii="Sylfaen" w:hAnsi="Sylfaen"/>
          <w:iCs/>
          <w:lang w:val="ka-GE"/>
        </w:rPr>
        <w:t xml:space="preserve">ს. </w:t>
      </w:r>
    </w:p>
    <w:p w:rsidR="008B4CA4" w:rsidRDefault="008B4CA4" w:rsidP="00A71427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</w:p>
    <w:p w:rsidR="007C7719" w:rsidRDefault="00BD69DA" w:rsidP="00383C32">
      <w:pPr>
        <w:numPr>
          <w:ilvl w:val="1"/>
          <w:numId w:val="4"/>
        </w:numPr>
        <w:rPr>
          <w:rFonts w:ascii="Sylfaen" w:hAnsi="Sylfaen" w:cs="Sylfaen"/>
          <w:b/>
          <w:lang w:val="ka-GE"/>
        </w:rPr>
      </w:pPr>
      <w:r w:rsidRPr="009B2CD7">
        <w:rPr>
          <w:rFonts w:ascii="Sylfaen" w:hAnsi="Sylfaen" w:cs="Sylfaen"/>
          <w:b/>
          <w:lang w:val="ka-GE"/>
        </w:rPr>
        <w:t xml:space="preserve">წესები </w:t>
      </w:r>
      <w:r w:rsidR="00335544" w:rsidRPr="009B2CD7">
        <w:rPr>
          <w:rFonts w:ascii="Sylfaen" w:hAnsi="Sylfaen" w:cs="Sylfaen"/>
          <w:b/>
          <w:lang w:val="ka-GE"/>
        </w:rPr>
        <w:t>და კითხვები</w:t>
      </w:r>
    </w:p>
    <w:p w:rsidR="00BD69DA" w:rsidRPr="009B2CD7" w:rsidRDefault="00BD69DA" w:rsidP="00BD69DA">
      <w:pPr>
        <w:tabs>
          <w:tab w:val="num" w:pos="1440"/>
        </w:tabs>
        <w:ind w:left="720"/>
        <w:rPr>
          <w:rFonts w:ascii="Sylfaen" w:hAnsi="Sylfaen" w:cs="Sylfaen"/>
          <w:lang w:val="ka-GE"/>
        </w:rPr>
      </w:pPr>
    </w:p>
    <w:p w:rsidR="00C66F4D" w:rsidRPr="00915031" w:rsidRDefault="00C66F4D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</w:t>
      </w:r>
      <w:r w:rsidRPr="009B2CD7">
        <w:rPr>
          <w:rFonts w:ascii="Sylfaen" w:hAnsi="Sylfaen" w:cs="Sylfaen"/>
          <w:lang w:val="ka-GE"/>
        </w:rPr>
        <w:t xml:space="preserve">მონაწილე </w:t>
      </w:r>
      <w:r w:rsidR="008418C5">
        <w:rPr>
          <w:rFonts w:ascii="Sylfaen" w:hAnsi="Sylfaen" w:cs="Sylfaen"/>
          <w:lang w:val="ka-GE"/>
        </w:rPr>
        <w:t>პრეტენდენტ</w:t>
      </w:r>
      <w:r w:rsidR="003E21A9">
        <w:rPr>
          <w:rFonts w:ascii="Sylfaen" w:hAnsi="Sylfaen" w:cs="Sylfaen"/>
          <w:lang w:val="ka-GE"/>
        </w:rPr>
        <w:t>/ებ/</w:t>
      </w:r>
      <w:r w:rsidR="008418C5">
        <w:rPr>
          <w:rFonts w:ascii="Sylfaen" w:hAnsi="Sylfaen" w:cs="Sylfaen"/>
          <w:lang w:val="ka-GE"/>
        </w:rPr>
        <w:t xml:space="preserve">ის </w:t>
      </w:r>
      <w:r w:rsidRPr="009B2CD7">
        <w:rPr>
          <w:rFonts w:ascii="Sylfaen" w:hAnsi="Sylfaen" w:cs="Sylfaen"/>
          <w:lang w:val="ka-GE"/>
        </w:rPr>
        <w:t xml:space="preserve"> მიერ </w:t>
      </w:r>
      <w:r w:rsidR="008B4CA4">
        <w:rPr>
          <w:rFonts w:ascii="Sylfaen" w:hAnsi="Sylfaen" w:cs="Sylfaen"/>
          <w:lang w:val="ka-GE"/>
        </w:rPr>
        <w:t xml:space="preserve">წარმოდგენილი სატენდერო წინადადება </w:t>
      </w:r>
      <w:r w:rsidRPr="009B2CD7">
        <w:rPr>
          <w:rFonts w:ascii="Sylfaen" w:hAnsi="Sylfaen" w:cs="Sylfaen"/>
          <w:lang w:val="ka-GE"/>
        </w:rPr>
        <w:t xml:space="preserve">  ძალაში</w:t>
      </w:r>
      <w:r w:rsidR="00CB096F">
        <w:rPr>
          <w:rFonts w:ascii="Sylfaen" w:hAnsi="Sylfaen" w:cs="Sylfaen"/>
          <w:lang w:val="ka-GE"/>
        </w:rPr>
        <w:t xml:space="preserve"> უნდა იყოს</w:t>
      </w:r>
      <w:r w:rsidR="00A03860">
        <w:rPr>
          <w:rFonts w:ascii="Sylfaen" w:hAnsi="Sylfaen" w:cs="Sylfaen"/>
          <w:lang w:val="ka-GE"/>
        </w:rPr>
        <w:t xml:space="preserve"> </w:t>
      </w:r>
      <w:r w:rsidR="003F641E">
        <w:rPr>
          <w:rFonts w:ascii="Sylfaen" w:hAnsi="Sylfaen" w:cs="Sylfaen"/>
          <w:lang w:val="ka-GE"/>
        </w:rPr>
        <w:t>1 წლის</w:t>
      </w:r>
      <w:r>
        <w:rPr>
          <w:rFonts w:ascii="Sylfaen" w:hAnsi="Sylfaen" w:cs="Sylfaen"/>
          <w:lang w:val="ka-GE"/>
        </w:rPr>
        <w:t xml:space="preserve"> განმავლობაში</w:t>
      </w:r>
      <w:r w:rsidRPr="009B2CD7">
        <w:rPr>
          <w:rFonts w:ascii="Sylfaen" w:hAnsi="Sylfaen" w:cs="Sylfaen"/>
          <w:lang w:val="ka-GE"/>
        </w:rPr>
        <w:t xml:space="preserve">. </w:t>
      </w:r>
    </w:p>
    <w:p w:rsidR="00CB096F" w:rsidRDefault="00CB096F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ტენდერი </w:t>
      </w:r>
      <w:r w:rsidRPr="005F3175">
        <w:rPr>
          <w:rFonts w:ascii="Sylfaen" w:hAnsi="Sylfaen" w:cs="Sylfaen"/>
          <w:lang w:val="ka-GE"/>
        </w:rPr>
        <w:t xml:space="preserve">ჩატარდება </w:t>
      </w:r>
      <w:r w:rsidR="005F3175" w:rsidRPr="005F3175">
        <w:rPr>
          <w:rFonts w:ascii="Sylfaen" w:hAnsi="Sylfaen" w:cs="Sylfaen"/>
          <w:lang w:val="ka-GE"/>
        </w:rPr>
        <w:t>ორ</w:t>
      </w:r>
      <w:r w:rsidRPr="005F3175">
        <w:rPr>
          <w:rFonts w:ascii="Sylfaen" w:hAnsi="Sylfaen" w:cs="Sylfaen"/>
          <w:lang w:val="ka-GE"/>
        </w:rPr>
        <w:t xml:space="preserve"> ლოტად:</w:t>
      </w:r>
    </w:p>
    <w:p w:rsidR="00C66F4D" w:rsidRPr="009B2CD7" w:rsidRDefault="008418C5" w:rsidP="00C66F4D">
      <w:pPr>
        <w:numPr>
          <w:ilvl w:val="2"/>
          <w:numId w:val="4"/>
        </w:numPr>
        <w:tabs>
          <w:tab w:val="clear" w:pos="2340"/>
          <w:tab w:val="num" w:pos="1620"/>
        </w:tabs>
        <w:ind w:left="1620" w:hanging="54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</w:t>
      </w:r>
      <w:r w:rsidR="00C66F4D" w:rsidRPr="009B2CD7">
        <w:rPr>
          <w:rFonts w:ascii="Sylfaen" w:hAnsi="Sylfaen" w:cs="Sylfaen"/>
          <w:lang w:val="ka-GE"/>
        </w:rPr>
        <w:t>პასუხისმგებელ</w:t>
      </w:r>
      <w:r>
        <w:rPr>
          <w:rFonts w:ascii="Sylfaen" w:hAnsi="Sylfaen" w:cs="Sylfaen"/>
          <w:lang w:val="ka-GE"/>
        </w:rPr>
        <w:t xml:space="preserve">ია </w:t>
      </w:r>
      <w:r w:rsidR="00C66F4D">
        <w:rPr>
          <w:rFonts w:ascii="Sylfaen" w:hAnsi="Sylfaen" w:cs="Sylfaen"/>
          <w:lang w:val="ka-GE"/>
        </w:rPr>
        <w:t xml:space="preserve">შერჩევის პროცესის </w:t>
      </w:r>
      <w:r w:rsidR="00C66F4D" w:rsidRPr="009B2CD7">
        <w:rPr>
          <w:rFonts w:ascii="Sylfaen" w:hAnsi="Sylfaen" w:cs="Sylfaen"/>
          <w:lang w:val="ka-GE"/>
        </w:rPr>
        <w:t>დასრულებამდე შეინარჩუნო</w:t>
      </w:r>
      <w:r>
        <w:rPr>
          <w:rFonts w:ascii="Sylfaen" w:hAnsi="Sylfaen" w:cs="Sylfaen"/>
          <w:lang w:val="ka-GE"/>
        </w:rPr>
        <w:t>ს</w:t>
      </w:r>
      <w:r w:rsidR="00C66F4D" w:rsidRPr="009B2CD7">
        <w:rPr>
          <w:rFonts w:ascii="Sylfaen" w:hAnsi="Sylfaen" w:cs="Sylfaen"/>
          <w:lang w:val="ka-GE"/>
        </w:rPr>
        <w:t xml:space="preserve"> მათ მიერ მოწოდებული შემოთავაზების კონფიდენციალურობა. </w:t>
      </w:r>
    </w:p>
    <w:p w:rsidR="00C66F4D" w:rsidRDefault="00C66F4D" w:rsidP="00C66F4D">
      <w:pPr>
        <w:rPr>
          <w:rFonts w:ascii="Sylfaen" w:hAnsi="Sylfaen" w:cs="Sylfaen"/>
          <w:lang w:val="ka-GE"/>
        </w:rPr>
      </w:pP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გთხოვთ შემოთავაზებაში სრულად შეავსოთ ყველა დანართი.</w:t>
      </w:r>
    </w:p>
    <w:p w:rsidR="00C66F4D" w:rsidRPr="009B2CD7" w:rsidRDefault="00C66F4D" w:rsidP="00C66F4D">
      <w:pPr>
        <w:rPr>
          <w:rFonts w:ascii="Sylfaen" w:hAnsi="Sylfaen" w:cs="Sylfaen"/>
          <w:lang w:val="ka-GE"/>
        </w:rPr>
      </w:pPr>
    </w:p>
    <w:p w:rsidR="00FB135B" w:rsidRPr="00FB135B" w:rsidRDefault="00FB135B" w:rsidP="00EC79E1">
      <w:pPr>
        <w:rPr>
          <w:rFonts w:ascii="Sylfaen" w:hAnsi="Sylfaen" w:cs="Sylfaen"/>
          <w:lang w:val="en-US"/>
        </w:rPr>
      </w:pPr>
    </w:p>
    <w:p w:rsidR="00DE2026" w:rsidRPr="0058699A" w:rsidRDefault="00DE2026" w:rsidP="00DE2026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58699A">
        <w:rPr>
          <w:rFonts w:ascii="Sylfaen" w:hAnsi="Sylfaen" w:cs="Sylfaen"/>
          <w:b/>
          <w:lang w:val="ka-GE"/>
        </w:rPr>
        <w:t>შემოთავაზება</w:t>
      </w:r>
    </w:p>
    <w:p w:rsidR="0013472F" w:rsidRDefault="0013472F" w:rsidP="00924194">
      <w:pPr>
        <w:rPr>
          <w:rFonts w:ascii="Sylfaen" w:hAnsi="Sylfaen" w:cs="Sylfaen"/>
          <w:lang w:val="ka-GE"/>
        </w:rPr>
      </w:pPr>
    </w:p>
    <w:p w:rsidR="00AB737D" w:rsidRPr="00CB096F" w:rsidRDefault="00AB737D" w:rsidP="002D250B">
      <w:pPr>
        <w:jc w:val="lef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</w:t>
      </w:r>
      <w:r w:rsidR="00310FD7">
        <w:rPr>
          <w:rFonts w:ascii="Sylfaen" w:hAnsi="Sylfaen" w:cs="Sylfaen"/>
          <w:lang w:val="ka-GE"/>
        </w:rPr>
        <w:t>ა ტარდება</w:t>
      </w:r>
      <w:r w:rsidR="003F641E">
        <w:rPr>
          <w:rFonts w:ascii="Sylfaen" w:hAnsi="Sylfaen" w:cs="Sylfaen"/>
          <w:lang w:val="ka-GE"/>
        </w:rPr>
        <w:t xml:space="preserve"> </w:t>
      </w:r>
      <w:r w:rsidR="002D250B">
        <w:rPr>
          <w:rFonts w:ascii="Sylfaen" w:hAnsi="Sylfaen" w:cs="Sylfaen"/>
          <w:lang w:val="ka-GE"/>
        </w:rPr>
        <w:t xml:space="preserve">დანართი 1 -ით განსაზღვრული სპეციფიკაციების </w:t>
      </w:r>
      <w:r w:rsidR="00E358AC">
        <w:rPr>
          <w:rFonts w:ascii="Sylfaen" w:hAnsi="Sylfaen" w:cs="Sylfaen"/>
          <w:lang w:val="ka-GE"/>
        </w:rPr>
        <w:t>შესაბამისად</w:t>
      </w:r>
      <w:r w:rsidR="0093128A">
        <w:rPr>
          <w:rFonts w:ascii="Sylfaen" w:hAnsi="Sylfaen" w:cs="Sylfaen"/>
          <w:lang w:val="ka-GE"/>
        </w:rPr>
        <w:t>.</w:t>
      </w:r>
    </w:p>
    <w:p w:rsidR="00F7281D" w:rsidRDefault="00F7281D" w:rsidP="00846FE7">
      <w:pPr>
        <w:pStyle w:val="ListParagraph"/>
        <w:rPr>
          <w:rFonts w:ascii="Sylfaen" w:hAnsi="Sylfaen" w:cs="Sylfaen"/>
          <w:lang w:val="ka-GE"/>
        </w:rPr>
      </w:pPr>
    </w:p>
    <w:p w:rsidR="006F0C0C" w:rsidRPr="00F430D1" w:rsidRDefault="006F0C0C" w:rsidP="00846FE7">
      <w:pPr>
        <w:pStyle w:val="ListParagraph"/>
        <w:rPr>
          <w:rFonts w:ascii="Sylfaen" w:hAnsi="Sylfaen" w:cs="Sylfaen"/>
          <w:lang w:val="ka-GE"/>
        </w:rPr>
      </w:pPr>
    </w:p>
    <w:p w:rsidR="006F4D93" w:rsidRDefault="006F4D93" w:rsidP="006F4D93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კრიტერიუმები</w:t>
      </w:r>
      <w:r w:rsidR="0084181D">
        <w:rPr>
          <w:rFonts w:ascii="Sylfaen" w:hAnsi="Sylfaen" w:cs="Sylfaen"/>
          <w:b/>
          <w:lang w:val="ka-GE"/>
        </w:rPr>
        <w:t xml:space="preserve"> </w:t>
      </w:r>
      <w:r w:rsidR="002213FE">
        <w:rPr>
          <w:rFonts w:ascii="Sylfaen" w:hAnsi="Sylfaen" w:cs="Sylfaen"/>
          <w:b/>
          <w:lang w:val="ka-GE"/>
        </w:rPr>
        <w:t>და საკვალიფიკაციო მოთხოვნები</w:t>
      </w:r>
    </w:p>
    <w:p w:rsidR="006F4D93" w:rsidRDefault="006F4D93" w:rsidP="006F4D93">
      <w:pPr>
        <w:rPr>
          <w:rFonts w:ascii="Sylfaen" w:hAnsi="Sylfaen" w:cs="Sylfaen"/>
          <w:b/>
          <w:lang w:val="ka-GE"/>
        </w:rPr>
      </w:pPr>
    </w:p>
    <w:p w:rsidR="006F4D93" w:rsidRDefault="002213FE" w:rsidP="006F4D9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პრეტენდენტ/ებ/ი  </w:t>
      </w:r>
      <w:r w:rsidR="001E0344">
        <w:rPr>
          <w:rFonts w:ascii="Sylfaen" w:hAnsi="Sylfaen" w:cs="Sylfaen"/>
          <w:b/>
          <w:lang w:val="ka-GE"/>
        </w:rPr>
        <w:t>შეფასდებიან</w:t>
      </w:r>
      <w:r w:rsidR="00DE0BA2">
        <w:rPr>
          <w:rFonts w:ascii="Sylfaen" w:hAnsi="Sylfaen" w:cs="Sylfaen"/>
          <w:b/>
          <w:lang w:val="ka-GE"/>
        </w:rPr>
        <w:t xml:space="preserve"> შემდეგი კრი</w:t>
      </w:r>
      <w:r w:rsidR="006F4D93">
        <w:rPr>
          <w:rFonts w:ascii="Sylfaen" w:hAnsi="Sylfaen" w:cs="Sylfaen"/>
          <w:b/>
          <w:lang w:val="ka-GE"/>
        </w:rPr>
        <w:t>ტერიუმების მიხედვით:</w:t>
      </w:r>
    </w:p>
    <w:p w:rsidR="006F4D93" w:rsidRPr="006F4D93" w:rsidRDefault="006F4D93" w:rsidP="006F4D93">
      <w:pPr>
        <w:rPr>
          <w:rFonts w:ascii="Sylfaen" w:hAnsi="Sylfaen" w:cs="Sylfaen"/>
          <w:b/>
          <w:lang w:val="ka-GE"/>
        </w:rPr>
      </w:pPr>
    </w:p>
    <w:p w:rsidR="006A2491" w:rsidRDefault="00F7281D" w:rsidP="00777F30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მომსახურების ფასი</w:t>
      </w:r>
      <w:r w:rsidR="00EE4436">
        <w:rPr>
          <w:rFonts w:ascii="Sylfaen" w:hAnsi="Sylfaen" w:cs="Sylfaen"/>
          <w:lang w:val="ka-GE"/>
        </w:rPr>
        <w:t>;</w:t>
      </w:r>
    </w:p>
    <w:p w:rsidR="0091159F" w:rsidRDefault="00EE4436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გაწეული მომსახურების საფასურის </w:t>
      </w:r>
      <w:r w:rsidR="0091159F" w:rsidRPr="00777F30">
        <w:rPr>
          <w:rFonts w:ascii="Sylfaen" w:hAnsi="Sylfaen" w:cs="Sylfaen"/>
          <w:lang w:val="ka-GE"/>
        </w:rPr>
        <w:t>გადახდის პირობა</w:t>
      </w:r>
      <w:r>
        <w:rPr>
          <w:rFonts w:ascii="Sylfaen" w:hAnsi="Sylfaen" w:cs="Sylfaen"/>
          <w:lang w:val="ka-GE"/>
        </w:rPr>
        <w:t>;</w:t>
      </w:r>
    </w:p>
    <w:p w:rsidR="00E11AB7" w:rsidRDefault="00E11AB7" w:rsidP="0091159F">
      <w:pPr>
        <w:pStyle w:val="ListParagraph"/>
        <w:numPr>
          <w:ilvl w:val="0"/>
          <w:numId w:val="22"/>
        </w:numPr>
        <w:tabs>
          <w:tab w:val="num" w:pos="1080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შეკვეთილი პროდუქციის მოწოდების ვადა</w:t>
      </w:r>
    </w:p>
    <w:p w:rsidR="00F7281D" w:rsidRPr="00F7281D" w:rsidRDefault="00F7281D" w:rsidP="00F7281D">
      <w:pPr>
        <w:pStyle w:val="ListParagraph"/>
        <w:numPr>
          <w:ilvl w:val="0"/>
          <w:numId w:val="22"/>
        </w:numPr>
        <w:rPr>
          <w:rFonts w:ascii="Sylfaen" w:hAnsi="Sylfaen" w:cs="Sylfaen"/>
          <w:lang w:val="ka-GE"/>
        </w:rPr>
      </w:pPr>
      <w:r w:rsidRPr="00F7281D">
        <w:rPr>
          <w:rFonts w:ascii="Sylfaen" w:hAnsi="Sylfaen" w:cs="Sylfaen"/>
          <w:lang w:val="ka-GE"/>
        </w:rPr>
        <w:t>კომპანიის გამოცდილება</w:t>
      </w:r>
      <w:r w:rsidR="00EE4436">
        <w:rPr>
          <w:rFonts w:ascii="Sylfaen" w:hAnsi="Sylfaen" w:cs="Sylfaen"/>
          <w:lang w:val="ka-GE"/>
        </w:rPr>
        <w:t>;</w:t>
      </w:r>
    </w:p>
    <w:p w:rsidR="00F7281D" w:rsidRDefault="00F7281D" w:rsidP="00F7281D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2213FE" w:rsidP="00FC2B81">
      <w:pPr>
        <w:pStyle w:val="ListParagraph"/>
        <w:ind w:left="1800"/>
        <w:rPr>
          <w:rFonts w:ascii="Sylfaen" w:hAnsi="Sylfaen" w:cs="Sylfaen"/>
          <w:lang w:val="ka-GE"/>
        </w:rPr>
      </w:pPr>
    </w:p>
    <w:p w:rsidR="002213FE" w:rsidRDefault="00673142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ტენდერში გამარჯვებული კომპანია</w:t>
      </w:r>
      <w:r w:rsidR="002213FE">
        <w:rPr>
          <w:rFonts w:ascii="Sylfaen" w:hAnsi="Sylfaen" w:cs="Sylfaen"/>
          <w:lang w:val="ka-GE"/>
        </w:rPr>
        <w:t xml:space="preserve"> ვალდებულია  წარმოადგინოს შემდეგი დოკუმენტაცია:</w:t>
      </w:r>
    </w:p>
    <w:p w:rsidR="002213FE" w:rsidRDefault="002213FE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ამონაწერი სამეწარმეო და არასამეწარმეო (არაკომერციული) იურიდიული პირების რეესტრიდან</w:t>
      </w:r>
      <w:r w:rsidR="00E00CAF">
        <w:rPr>
          <w:rFonts w:ascii="Sylfaen" w:hAnsi="Sylfaen" w:cs="Sylfaen"/>
          <w:lang w:val="ka-GE"/>
        </w:rPr>
        <w:t xml:space="preserve">; </w:t>
      </w:r>
    </w:p>
    <w:p w:rsidR="001F10A4" w:rsidRDefault="00E00CAF" w:rsidP="00CF0F65">
      <w:pPr>
        <w:pStyle w:val="ListParagraph"/>
        <w:numPr>
          <w:ilvl w:val="0"/>
          <w:numId w:val="25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ცნობა საგადასახადო ორგანოებიდან ბიუჯეტის წინაშე დავალიანების არ არსებობის შესახებ; </w:t>
      </w:r>
    </w:p>
    <w:p w:rsidR="00E00CAF" w:rsidRDefault="00E00CAF" w:rsidP="00CF0F65">
      <w:pPr>
        <w:rPr>
          <w:rFonts w:ascii="Sylfaen" w:hAnsi="Sylfaen" w:cs="Sylfaen"/>
          <w:lang w:val="ka-GE"/>
        </w:rPr>
      </w:pPr>
    </w:p>
    <w:p w:rsidR="00E00CAF" w:rsidRDefault="00E00CAF" w:rsidP="00CF0F6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დოკუმენტაციის  მომზადების თარიღი წინ არ უნდა უსწრებდეს</w:t>
      </w:r>
      <w:r w:rsidR="006C38A5">
        <w:rPr>
          <w:rFonts w:ascii="Sylfaen" w:hAnsi="Sylfaen" w:cs="Sylfaen"/>
          <w:lang w:val="ka-GE"/>
        </w:rPr>
        <w:t>,</w:t>
      </w:r>
      <w:r w:rsidR="00673142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დოკუმენტების წარდგენის </w:t>
      </w:r>
      <w:r w:rsidR="00673142">
        <w:rPr>
          <w:rFonts w:ascii="Sylfaen" w:hAnsi="Sylfaen" w:cs="Sylfaen"/>
          <w:lang w:val="ka-GE"/>
        </w:rPr>
        <w:t>თარიღს</w:t>
      </w:r>
      <w:r>
        <w:rPr>
          <w:rFonts w:ascii="Sylfaen" w:hAnsi="Sylfaen" w:cs="Sylfaen"/>
          <w:lang w:val="ka-GE"/>
        </w:rPr>
        <w:t xml:space="preserve"> 5 კალენდარულ დღეზე მეტი ვადით;</w:t>
      </w:r>
    </w:p>
    <w:p w:rsidR="00697FAD" w:rsidRDefault="00697FAD" w:rsidP="00CF0F65">
      <w:pPr>
        <w:rPr>
          <w:rFonts w:ascii="Sylfaen" w:hAnsi="Sylfaen" w:cs="Sylfaen"/>
          <w:lang w:val="ka-GE"/>
        </w:rPr>
      </w:pPr>
    </w:p>
    <w:p w:rsidR="00697FAD" w:rsidRDefault="00EE4436" w:rsidP="00CF0F65">
      <w:pPr>
        <w:rPr>
          <w:rFonts w:ascii="Sylfaen" w:hAnsi="Sylfaen" w:cs="Sylfaen"/>
          <w:lang w:val="ka-GE"/>
        </w:rPr>
      </w:pPr>
      <w:r w:rsidRPr="00EE4436">
        <w:rPr>
          <w:rFonts w:ascii="Sylfaen" w:hAnsi="Sylfaen" w:cs="Sylfaen"/>
          <w:lang w:val="ka-GE"/>
        </w:rPr>
        <w:t>სს „</w:t>
      </w:r>
      <w:r w:rsidR="003F641E">
        <w:rPr>
          <w:rFonts w:ascii="Sylfaen" w:hAnsi="Sylfaen" w:cs="Sylfaen"/>
          <w:lang w:val="ka-GE"/>
        </w:rPr>
        <w:t>სადაზღვევო კომპანია ალდაგი“ უფლებამოსილია</w:t>
      </w:r>
      <w:r w:rsidRPr="00EE4436">
        <w:rPr>
          <w:rFonts w:ascii="Sylfaen" w:hAnsi="Sylfaen" w:cs="Sylfaen"/>
          <w:lang w:val="ka-GE"/>
        </w:rPr>
        <w:t xml:space="preserve"> </w:t>
      </w:r>
      <w:r w:rsidR="00697FAD">
        <w:rPr>
          <w:rFonts w:ascii="Sylfaen" w:hAnsi="Sylfaen" w:cs="Sylfaen"/>
          <w:lang w:val="ka-GE"/>
        </w:rPr>
        <w:t>საკვალიფიკაციო დოკუმენტაციაში  არსებულ ინფორმაციაზე დაყრდნობით მოახდინო</w:t>
      </w:r>
      <w:r>
        <w:rPr>
          <w:rFonts w:ascii="Sylfaen" w:hAnsi="Sylfaen" w:cs="Sylfaen"/>
          <w:lang w:val="ka-GE"/>
        </w:rPr>
        <w:t>ნ</w:t>
      </w:r>
      <w:r w:rsidR="00697FAD">
        <w:rPr>
          <w:rFonts w:ascii="Sylfaen" w:hAnsi="Sylfaen" w:cs="Sylfaen"/>
          <w:lang w:val="ka-GE"/>
        </w:rPr>
        <w:t xml:space="preserve"> </w:t>
      </w:r>
      <w:r w:rsidR="006C38A5">
        <w:rPr>
          <w:rFonts w:ascii="Sylfaen" w:hAnsi="Sylfaen" w:cs="Sylfaen"/>
          <w:lang w:val="ka-GE"/>
        </w:rPr>
        <w:t xml:space="preserve">შერჩეული </w:t>
      </w:r>
      <w:r w:rsidR="00697FAD">
        <w:rPr>
          <w:rFonts w:ascii="Sylfaen" w:hAnsi="Sylfaen" w:cs="Sylfaen"/>
          <w:lang w:val="ka-GE"/>
        </w:rPr>
        <w:t>პრეტენდენტის დისკვალიფიკაცია თუ: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პრეტენდენტი ირიცხება მოვალეთა რეესტრში; 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საგადასახადო ორგანოების მიერ პრეტენდენტის ქონებზე დადებულია საგადასახადო გირავნობა/იპოთეკა;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>რეგისტრირებულია ყადაღა პრეტენდენტის ქონებაზე;</w:t>
      </w:r>
    </w:p>
    <w:p w:rsidR="00697FAD" w:rsidRDefault="00697FAD" w:rsidP="00CF0F65">
      <w:pPr>
        <w:pStyle w:val="ListParagraph"/>
        <w:numPr>
          <w:ilvl w:val="0"/>
          <w:numId w:val="26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დაწყებულ</w:t>
      </w:r>
      <w:r w:rsidR="00EC0456">
        <w:rPr>
          <w:rFonts w:ascii="Sylfaen" w:hAnsi="Sylfaen" w:cs="Sylfaen"/>
          <w:lang w:val="ka-GE"/>
        </w:rPr>
        <w:t xml:space="preserve">ია პრეტენდენტის რეორგანიზაცია, </w:t>
      </w:r>
      <w:r>
        <w:rPr>
          <w:rFonts w:ascii="Sylfaen" w:hAnsi="Sylfaen" w:cs="Sylfaen"/>
          <w:lang w:val="ka-GE"/>
        </w:rPr>
        <w:t xml:space="preserve"> ლიკვიდაცია </w:t>
      </w:r>
      <w:r w:rsidR="00EC0456">
        <w:rPr>
          <w:rFonts w:ascii="Sylfaen" w:hAnsi="Sylfaen" w:cs="Sylfaen"/>
          <w:lang w:val="ka-GE"/>
        </w:rPr>
        <w:t>ან გადახდისუუნარობის საქმის წარმოება.</w:t>
      </w:r>
    </w:p>
    <w:p w:rsidR="00CF0F65" w:rsidRPr="00E358AC" w:rsidRDefault="00CF0F65" w:rsidP="00CF0F65">
      <w:pPr>
        <w:rPr>
          <w:rFonts w:ascii="Sylfaen" w:hAnsi="Sylfaen" w:cs="Sylfaen"/>
          <w:lang w:val="ka-GE"/>
        </w:rPr>
      </w:pPr>
    </w:p>
    <w:p w:rsidR="00DE0BA2" w:rsidRDefault="008418C5" w:rsidP="000A34D0">
      <w:pPr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პასუხი</w:t>
      </w:r>
      <w:r w:rsidR="00F7281D">
        <w:rPr>
          <w:rFonts w:ascii="Sylfaen" w:hAnsi="Sylfaen" w:cs="Sylfaen"/>
          <w:b/>
          <w:lang w:val="ka-GE"/>
        </w:rPr>
        <w:t>ს</w:t>
      </w:r>
      <w:r>
        <w:rPr>
          <w:rFonts w:ascii="Sylfaen" w:hAnsi="Sylfaen" w:cs="Sylfaen"/>
          <w:b/>
          <w:lang w:val="ka-GE"/>
        </w:rPr>
        <w:t xml:space="preserve">მგებლობა </w:t>
      </w:r>
    </w:p>
    <w:p w:rsidR="00064019" w:rsidRPr="00FC6E30" w:rsidRDefault="00064019" w:rsidP="00AC5EB9">
      <w:pPr>
        <w:rPr>
          <w:rFonts w:ascii="Sylfaen" w:hAnsi="Sylfaen" w:cs="Sylfaen"/>
          <w:lang w:val="ka-GE"/>
        </w:rPr>
      </w:pPr>
    </w:p>
    <w:p w:rsidR="00672B6F" w:rsidRDefault="00290715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ტენდერში გამარჯვებულ </w:t>
      </w:r>
      <w:r w:rsidR="009A00B3">
        <w:rPr>
          <w:rFonts w:ascii="Sylfaen" w:hAnsi="Sylfaen" w:cs="Sylfaen"/>
          <w:lang w:val="ka-GE"/>
        </w:rPr>
        <w:t>პრეტენდენტ</w:t>
      </w:r>
      <w:r w:rsidR="00644667">
        <w:rPr>
          <w:rFonts w:ascii="Sylfaen" w:hAnsi="Sylfaen" w:cs="Sylfaen"/>
          <w:lang w:val="ka-GE"/>
        </w:rPr>
        <w:t>/ებ/</w:t>
      </w:r>
      <w:r w:rsidR="009A00B3">
        <w:rPr>
          <w:rFonts w:ascii="Sylfaen" w:hAnsi="Sylfaen" w:cs="Sylfaen"/>
          <w:lang w:val="ka-GE"/>
        </w:rPr>
        <w:t xml:space="preserve">თან </w:t>
      </w:r>
      <w:r w:rsidR="00672B6F">
        <w:rPr>
          <w:rFonts w:ascii="Sylfaen" w:hAnsi="Sylfaen" w:cs="Sylfaen"/>
          <w:lang w:val="ka-GE"/>
        </w:rPr>
        <w:t>დაიდება ერთ წლიანი ხელშეკრულება, რომლის ერთ</w:t>
      </w:r>
      <w:r w:rsidR="009E467C">
        <w:rPr>
          <w:rFonts w:ascii="Sylfaen" w:hAnsi="Sylfaen" w:cs="Sylfaen"/>
          <w:lang w:val="ka-GE"/>
        </w:rPr>
        <w:t>-</w:t>
      </w:r>
      <w:r w:rsidR="00672B6F">
        <w:rPr>
          <w:rFonts w:ascii="Sylfaen" w:hAnsi="Sylfaen" w:cs="Sylfaen"/>
          <w:lang w:val="ka-GE"/>
        </w:rPr>
        <w:t>ერთი მუხლი ჩამოყალიბდება შემდეგი რედაქციით:</w:t>
      </w:r>
    </w:p>
    <w:p w:rsidR="00644667" w:rsidRDefault="00672B6F" w:rsidP="00F430D1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„</w:t>
      </w:r>
      <w:r w:rsidR="008548E4">
        <w:rPr>
          <w:rFonts w:ascii="Sylfaen" w:hAnsi="Sylfaen" w:cs="Sylfaen"/>
          <w:lang w:val="ka-GE"/>
        </w:rPr>
        <w:t>მ</w:t>
      </w:r>
      <w:r w:rsidR="00644667">
        <w:rPr>
          <w:rFonts w:ascii="Sylfaen" w:hAnsi="Sylfaen" w:cs="Sylfaen"/>
          <w:lang w:val="ka-GE"/>
        </w:rPr>
        <w:t>ო</w:t>
      </w:r>
      <w:r w:rsidR="008548E4">
        <w:rPr>
          <w:rFonts w:ascii="Sylfaen" w:hAnsi="Sylfaen" w:cs="Sylfaen"/>
          <w:lang w:val="ka-GE"/>
        </w:rPr>
        <w:t xml:space="preserve">მწოდებელს </w:t>
      </w:r>
      <w:r w:rsidR="00644667">
        <w:rPr>
          <w:rFonts w:ascii="Sylfaen" w:hAnsi="Sylfaen" w:cs="Sylfaen"/>
          <w:lang w:val="ka-GE"/>
        </w:rPr>
        <w:t xml:space="preserve">ხელშეკრულების მოქმედების განმავლობაში არ აქვს უფლება შეცვალოს ხელშეკრულებაში ფიქსირებული მომსახურების ტარიფები.“ </w:t>
      </w:r>
    </w:p>
    <w:p w:rsidR="00644667" w:rsidRDefault="00644667" w:rsidP="00F430D1">
      <w:pPr>
        <w:ind w:firstLine="360"/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სხვა</w:t>
      </w:r>
    </w:p>
    <w:p w:rsidR="00857C8A" w:rsidRPr="00857C8A" w:rsidRDefault="00857C8A" w:rsidP="00857C8A">
      <w:pPr>
        <w:rPr>
          <w:rFonts w:ascii="Sylfaen" w:hAnsi="Sylfaen" w:cs="Sylfaen"/>
          <w:b/>
          <w:lang w:val="ka-GE"/>
        </w:rPr>
      </w:pPr>
    </w:p>
    <w:p w:rsidR="00AC5EB9" w:rsidRPr="00EC4ED5" w:rsidRDefault="00AC5EB9" w:rsidP="00674DC4">
      <w:pPr>
        <w:numPr>
          <w:ilvl w:val="1"/>
          <w:numId w:val="4"/>
        </w:numPr>
        <w:ind w:left="720" w:hanging="360"/>
        <w:rPr>
          <w:rFonts w:ascii="Sylfaen" w:hAnsi="Sylfaen" w:cs="Sylfaen"/>
          <w:lang w:val="ka-GE"/>
        </w:rPr>
      </w:pPr>
      <w:r w:rsidRPr="00EC4ED5">
        <w:rPr>
          <w:rFonts w:ascii="Sylfaen" w:hAnsi="Sylfaen" w:cs="Sylfaen"/>
          <w:lang w:val="ka-GE"/>
        </w:rPr>
        <w:t>კონფიდენციალობა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F51BD4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შერჩევის პროცესის</w:t>
      </w:r>
      <w:r w:rsidR="00AC5EB9" w:rsidRPr="00EC4ED5">
        <w:rPr>
          <w:rFonts w:ascii="Sylfaen" w:hAnsi="Sylfaen" w:cs="Sylfaen"/>
          <w:lang w:val="ka-GE"/>
        </w:rPr>
        <w:t xml:space="preserve"> მსვლელობის დროს </w:t>
      </w:r>
      <w:r w:rsidR="008548E4">
        <w:rPr>
          <w:rFonts w:ascii="Sylfaen" w:hAnsi="Sylfaen" w:cs="Sylfaen"/>
          <w:lang w:val="ka-GE"/>
        </w:rPr>
        <w:t>პრეტენდენტ/ებ/ს</w:t>
      </w:r>
      <w:r w:rsidR="0084181D">
        <w:rPr>
          <w:rFonts w:ascii="Sylfaen" w:hAnsi="Sylfaen" w:cs="Sylfaen"/>
          <w:lang w:val="ka-GE"/>
        </w:rPr>
        <w:t xml:space="preserve"> </w:t>
      </w:r>
      <w:r w:rsidR="008B050C" w:rsidRPr="00EC4ED5">
        <w:rPr>
          <w:rFonts w:ascii="Sylfaen" w:hAnsi="Sylfaen" w:cs="Sylfaen"/>
          <w:lang w:val="ka-GE"/>
        </w:rPr>
        <w:t>უფლება აქვთ მოითხოვონ</w:t>
      </w:r>
      <w:r w:rsidR="00AC5EB9" w:rsidRPr="00EC4ED5">
        <w:rPr>
          <w:rFonts w:ascii="Sylfaen" w:hAnsi="Sylfaen" w:cs="Sylfaen"/>
          <w:lang w:val="ka-GE"/>
        </w:rPr>
        <w:t xml:space="preserve"> მათ</w:t>
      </w:r>
      <w:r w:rsidR="00491571" w:rsidRPr="00EC4ED5">
        <w:rPr>
          <w:rFonts w:ascii="Sylfaen" w:hAnsi="Sylfaen" w:cs="Sylfaen"/>
          <w:lang w:val="ka-GE"/>
        </w:rPr>
        <w:t xml:space="preserve">თვის საჭირო ინფორმაცია. </w:t>
      </w:r>
      <w:r w:rsidR="008548E4">
        <w:rPr>
          <w:rFonts w:ascii="Sylfaen" w:hAnsi="Sylfaen" w:cs="Sylfaen"/>
          <w:lang w:val="ka-GE"/>
        </w:rPr>
        <w:t>პრეტენდენტი</w:t>
      </w:r>
      <w:r w:rsidR="005770BA">
        <w:rPr>
          <w:rFonts w:ascii="Sylfaen" w:hAnsi="Sylfaen" w:cs="Sylfaen"/>
          <w:lang w:val="ka-GE"/>
        </w:rPr>
        <w:t xml:space="preserve"> </w:t>
      </w:r>
      <w:r w:rsidR="00AC5EB9" w:rsidRPr="00EC4ED5">
        <w:rPr>
          <w:rFonts w:ascii="Sylfaen" w:hAnsi="Sylfaen" w:cs="Sylfaen"/>
          <w:lang w:val="ka-GE"/>
        </w:rPr>
        <w:t xml:space="preserve">პასუხისმგებელია </w:t>
      </w:r>
      <w:r w:rsidR="00644667" w:rsidRPr="00644667">
        <w:rPr>
          <w:rFonts w:ascii="Sylfaen" w:hAnsi="Sylfaen" w:cs="Sylfaen"/>
          <w:lang w:val="ka-GE"/>
        </w:rPr>
        <w:t xml:space="preserve">სს </w:t>
      </w:r>
      <w:r w:rsidR="003F641E">
        <w:rPr>
          <w:rFonts w:ascii="Sylfaen" w:hAnsi="Sylfaen" w:cs="Sylfaen"/>
          <w:lang w:val="ka-GE"/>
        </w:rPr>
        <w:t>„სადაზღვევო კომპანია ალდაგის</w:t>
      </w:r>
      <w:r w:rsidR="00644667" w:rsidRPr="00644667">
        <w:rPr>
          <w:rFonts w:ascii="Sylfaen" w:hAnsi="Sylfaen" w:cs="Sylfaen"/>
          <w:lang w:val="ka-GE"/>
        </w:rPr>
        <w:t xml:space="preserve">“ </w:t>
      </w:r>
      <w:r w:rsidR="003F641E">
        <w:rPr>
          <w:rFonts w:ascii="Sylfaen" w:hAnsi="Sylfaen" w:cs="Sylfaen"/>
          <w:lang w:val="ka-GE"/>
        </w:rPr>
        <w:t xml:space="preserve"> </w:t>
      </w:r>
      <w:r w:rsidR="008548E4">
        <w:rPr>
          <w:rFonts w:ascii="Sylfaen" w:hAnsi="Sylfaen" w:cs="Sylfaen"/>
          <w:lang w:val="ka-GE"/>
        </w:rPr>
        <w:t xml:space="preserve">მიერ მიწოდებული </w:t>
      </w:r>
      <w:r w:rsidR="00AC5EB9" w:rsidRPr="00EC4ED5">
        <w:rPr>
          <w:rFonts w:ascii="Sylfaen" w:hAnsi="Sylfaen" w:cs="Sylfaen"/>
          <w:lang w:val="ka-GE"/>
        </w:rPr>
        <w:t xml:space="preserve">ინფორმაციის კონფიდენციალურობაზე, როგორც </w:t>
      </w:r>
      <w:r>
        <w:rPr>
          <w:rFonts w:ascii="Sylfaen" w:hAnsi="Sylfaen" w:cs="Sylfaen"/>
          <w:lang w:val="ka-GE"/>
        </w:rPr>
        <w:t xml:space="preserve">შერჩევის პროცესის </w:t>
      </w:r>
      <w:r w:rsidR="00AC5EB9" w:rsidRPr="00EC4ED5">
        <w:rPr>
          <w:rFonts w:ascii="Sylfaen" w:hAnsi="Sylfaen" w:cs="Sylfaen"/>
          <w:lang w:val="ka-GE"/>
        </w:rPr>
        <w:t>მსვლელობის</w:t>
      </w:r>
      <w:r w:rsidR="00CC41A3">
        <w:rPr>
          <w:rFonts w:ascii="Sylfaen" w:hAnsi="Sylfaen" w:cs="Sylfaen"/>
          <w:lang w:val="ka-GE"/>
        </w:rPr>
        <w:t>,</w:t>
      </w:r>
      <w:r w:rsidR="00AC5EB9" w:rsidRPr="00EC4ED5">
        <w:rPr>
          <w:rFonts w:ascii="Sylfaen" w:hAnsi="Sylfaen" w:cs="Sylfaen"/>
          <w:lang w:val="ka-GE"/>
        </w:rPr>
        <w:t xml:space="preserve"> ასევე მისი დასრულების შემდეგ</w:t>
      </w:r>
      <w:r w:rsidR="008548E4">
        <w:rPr>
          <w:rFonts w:ascii="Sylfaen" w:hAnsi="Sylfaen" w:cs="Sylfaen"/>
          <w:lang w:val="ka-GE"/>
        </w:rPr>
        <w:t xml:space="preserve"> მიუხედავად ტენდერის შედეგებისა</w:t>
      </w:r>
      <w:r w:rsidR="00AC5EB9" w:rsidRPr="00EC4ED5">
        <w:rPr>
          <w:rFonts w:ascii="Sylfaen" w:hAnsi="Sylfaen" w:cs="Sylfaen"/>
          <w:lang w:val="ka-GE"/>
        </w:rPr>
        <w:t>.</w:t>
      </w:r>
    </w:p>
    <w:p w:rsidR="00644667" w:rsidRPr="00383C32" w:rsidRDefault="00644667">
      <w:pPr>
        <w:ind w:firstLine="360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დამატებითი ინფორმაციის მოთხოვნის ან კითხვების არსებობის შემთხვევაში გთხოვთ მოგვწეროთ ელექტრონული ფოსტის მისამართზე </w:t>
      </w:r>
      <w:hyperlink r:id="rId8" w:history="1">
        <w:r w:rsidR="003F641E" w:rsidRPr="009008FA">
          <w:rPr>
            <w:rStyle w:val="Hyperlink"/>
            <w:rFonts w:ascii="Sylfaen" w:hAnsi="Sylfaen" w:cs="Sylfaen"/>
            <w:b/>
            <w:lang w:val="en-US"/>
          </w:rPr>
          <w:t>tenders@aldagi.ge</w:t>
        </w:r>
      </w:hyperlink>
      <w:r w:rsidR="00383C32">
        <w:rPr>
          <w:rFonts w:ascii="Sylfaen" w:hAnsi="Sylfaen" w:cs="Sylfaen"/>
          <w:b/>
          <w:lang w:val="ka-GE"/>
        </w:rPr>
        <w:t xml:space="preserve"> ;</w:t>
      </w:r>
    </w:p>
    <w:p w:rsidR="00AC5EB9" w:rsidRPr="00EC4ED5" w:rsidRDefault="00AC5EB9" w:rsidP="00AC5EB9">
      <w:pPr>
        <w:rPr>
          <w:rFonts w:ascii="Sylfaen" w:hAnsi="Sylfaen" w:cs="Sylfaen"/>
          <w:lang w:val="ka-GE"/>
        </w:rPr>
      </w:pPr>
    </w:p>
    <w:p w:rsidR="00BE45CE" w:rsidRDefault="0035006F">
      <w:pPr>
        <w:ind w:firstLine="360"/>
        <w:rPr>
          <w:rFonts w:ascii="Sylfaen" w:hAnsi="Sylfaen" w:cs="Sylfaen"/>
          <w:lang w:val="en-US"/>
        </w:rPr>
      </w:pPr>
      <w:r w:rsidRPr="00EC4ED5">
        <w:rPr>
          <w:rFonts w:ascii="Sylfaen" w:hAnsi="Sylfaen" w:cs="Sylfaen"/>
          <w:lang w:val="ka-GE"/>
        </w:rPr>
        <w:t xml:space="preserve">კომპანიამ </w:t>
      </w:r>
      <w:r w:rsidR="008548E4">
        <w:rPr>
          <w:rFonts w:ascii="Sylfaen" w:hAnsi="Sylfaen" w:cs="Sylfaen"/>
          <w:lang w:val="ka-GE"/>
        </w:rPr>
        <w:t xml:space="preserve">სატენდერო წინადადებასთან </w:t>
      </w:r>
      <w:r w:rsidR="00AC5EB9" w:rsidRPr="00EC4ED5">
        <w:rPr>
          <w:rFonts w:ascii="Sylfaen" w:hAnsi="Sylfaen" w:cs="Sylfaen"/>
          <w:lang w:val="ka-GE"/>
        </w:rPr>
        <w:t xml:space="preserve">ერთად უნდა გამოაგზავნოს შევსებული და </w:t>
      </w:r>
      <w:r w:rsidR="007A4FB5">
        <w:rPr>
          <w:rFonts w:ascii="Sylfaen" w:hAnsi="Sylfaen" w:cs="Sylfaen"/>
          <w:lang w:val="ka-GE"/>
        </w:rPr>
        <w:t xml:space="preserve">შესაბამისი უფლებამოსილი პიროვნების მიერ </w:t>
      </w:r>
      <w:r w:rsidR="00AC5EB9" w:rsidRPr="00EC4ED5">
        <w:rPr>
          <w:rFonts w:ascii="Sylfaen" w:hAnsi="Sylfaen" w:cs="Sylfaen"/>
          <w:lang w:val="ka-GE"/>
        </w:rPr>
        <w:t>ხელმო</w:t>
      </w:r>
      <w:r w:rsidR="003A58A2">
        <w:rPr>
          <w:rFonts w:ascii="Sylfaen" w:hAnsi="Sylfaen" w:cs="Sylfaen"/>
          <w:lang w:val="ka-GE"/>
        </w:rPr>
        <w:t>წერილი შეთანხმება კონფიდენციალურო</w:t>
      </w:r>
      <w:r w:rsidR="00AC5EB9" w:rsidRPr="00EC4ED5">
        <w:rPr>
          <w:rFonts w:ascii="Sylfaen" w:hAnsi="Sylfaen" w:cs="Sylfaen"/>
          <w:lang w:val="ka-GE"/>
        </w:rPr>
        <w:t xml:space="preserve">ბაზე. </w:t>
      </w:r>
    </w:p>
    <w:p w:rsidR="00073E74" w:rsidRDefault="00073E74">
      <w:pPr>
        <w:ind w:firstLine="360"/>
        <w:rPr>
          <w:rFonts w:ascii="Sylfaen" w:hAnsi="Sylfaen" w:cs="Sylfaen"/>
          <w:lang w:val="en-US"/>
        </w:rPr>
      </w:pPr>
    </w:p>
    <w:p w:rsidR="00073E74" w:rsidRPr="00073E74" w:rsidRDefault="00073E74" w:rsidP="00846FE7">
      <w:pPr>
        <w:rPr>
          <w:rFonts w:ascii="Sylfaen" w:hAnsi="Sylfaen" w:cs="Sylfaen"/>
          <w:lang w:val="en-US"/>
        </w:rPr>
      </w:pPr>
    </w:p>
    <w:p w:rsidR="00B1317D" w:rsidRPr="00EC4ED5" w:rsidRDefault="00B1317D" w:rsidP="00AC5EB9">
      <w:pPr>
        <w:rPr>
          <w:rFonts w:ascii="Sylfaen" w:hAnsi="Sylfaen" w:cs="Sylfaen"/>
          <w:lang w:val="ka-GE"/>
        </w:rPr>
      </w:pPr>
    </w:p>
    <w:p w:rsidR="00AC5EB9" w:rsidRPr="00674DC4" w:rsidRDefault="00AC5EB9" w:rsidP="00674DC4">
      <w:pPr>
        <w:pStyle w:val="ListParagraph"/>
        <w:numPr>
          <w:ilvl w:val="0"/>
          <w:numId w:val="4"/>
        </w:numPr>
        <w:rPr>
          <w:rFonts w:ascii="Sylfaen" w:hAnsi="Sylfaen" w:cs="Sylfaen"/>
          <w:b/>
          <w:lang w:val="ka-GE"/>
        </w:rPr>
      </w:pPr>
      <w:r w:rsidRPr="00674DC4">
        <w:rPr>
          <w:rFonts w:ascii="Sylfaen" w:hAnsi="Sylfaen" w:cs="Sylfaen"/>
          <w:b/>
          <w:lang w:val="ka-GE"/>
        </w:rPr>
        <w:t>დანართი</w:t>
      </w:r>
    </w:p>
    <w:p w:rsidR="00D325E3" w:rsidRPr="00EC4ED5" w:rsidRDefault="00D325E3" w:rsidP="00D325E3">
      <w:pPr>
        <w:rPr>
          <w:rFonts w:ascii="Sylfaen" w:hAnsi="Sylfaen" w:cs="Sylfaen"/>
          <w:b/>
          <w:lang w:val="ka-GE"/>
        </w:rPr>
      </w:pPr>
    </w:p>
    <w:p w:rsidR="00D325E3" w:rsidRPr="00CA5424" w:rsidRDefault="00D325E3" w:rsidP="00CA5424">
      <w:pPr>
        <w:rPr>
          <w:rFonts w:ascii="Sylfaen" w:hAnsi="Sylfaen" w:cs="Sylfaen"/>
          <w:lang w:val="ka-GE"/>
        </w:rPr>
      </w:pPr>
      <w:r w:rsidRPr="007A197F">
        <w:rPr>
          <w:rFonts w:ascii="Sylfaen" w:hAnsi="Sylfaen" w:cs="Sylfaen"/>
          <w:lang w:val="ka-GE"/>
        </w:rPr>
        <w:t xml:space="preserve">დანართში წარმოდგენილია </w:t>
      </w:r>
      <w:r w:rsidR="005D519B" w:rsidRPr="007A197F">
        <w:rPr>
          <w:rFonts w:ascii="Sylfaen" w:hAnsi="Sylfaen" w:cs="Sylfaen"/>
          <w:lang w:val="ka-GE"/>
        </w:rPr>
        <w:t xml:space="preserve">სატენდერო პაკეტის </w:t>
      </w:r>
      <w:r w:rsidRPr="007A197F">
        <w:rPr>
          <w:rFonts w:ascii="Sylfaen" w:hAnsi="Sylfaen" w:cs="Sylfaen"/>
          <w:lang w:val="ka-GE"/>
        </w:rPr>
        <w:t>შემდეგი სახის დოკუმენტაცია:</w:t>
      </w:r>
    </w:p>
    <w:p w:rsidR="00DA3BCE" w:rsidRDefault="00DA3BCE" w:rsidP="00A30AE0">
      <w:pPr>
        <w:rPr>
          <w:rFonts w:ascii="Sylfaen" w:hAnsi="Sylfaen" w:cs="Sylfaen"/>
          <w:b/>
          <w:lang w:val="ka-GE"/>
        </w:rPr>
      </w:pPr>
    </w:p>
    <w:p w:rsidR="00777F30" w:rsidRDefault="00B735E0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 w:rsidRPr="005F3175">
        <w:rPr>
          <w:rFonts w:ascii="Sylfaen" w:hAnsi="Sylfaen" w:cs="Sylfaen"/>
          <w:b/>
          <w:lang w:val="ka-GE"/>
        </w:rPr>
        <w:t>დანართი 1</w:t>
      </w:r>
      <w:r w:rsidR="00DE15EC" w:rsidRPr="005F3175">
        <w:rPr>
          <w:rFonts w:ascii="Sylfaen" w:hAnsi="Sylfaen" w:cs="Sylfaen"/>
          <w:b/>
          <w:lang w:val="ka-GE"/>
        </w:rPr>
        <w:t xml:space="preserve"> </w:t>
      </w:r>
    </w:p>
    <w:p w:rsidR="00F77B57" w:rsidRPr="005F3175" w:rsidRDefault="00F77B57" w:rsidP="00DA3BCE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დანართი 2</w:t>
      </w:r>
      <w:bookmarkStart w:id="0" w:name="_GoBack"/>
      <w:bookmarkEnd w:id="0"/>
    </w:p>
    <w:p w:rsidR="00B26FCA" w:rsidRDefault="00B26FCA" w:rsidP="00B61F31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შეთანხმება კონფიდენციალურობაზე</w:t>
      </w:r>
    </w:p>
    <w:p w:rsidR="00C66F4D" w:rsidRDefault="00C66F4D" w:rsidP="00C66F4D">
      <w:pPr>
        <w:numPr>
          <w:ilvl w:val="0"/>
          <w:numId w:val="7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ინფორმაცია </w:t>
      </w:r>
      <w:r w:rsidR="009A00B3">
        <w:rPr>
          <w:rFonts w:ascii="Sylfaen" w:hAnsi="Sylfaen" w:cs="Sylfaen"/>
          <w:b/>
          <w:lang w:val="ka-GE"/>
        </w:rPr>
        <w:t xml:space="preserve">პრეტენდენტის </w:t>
      </w:r>
      <w:r>
        <w:rPr>
          <w:rFonts w:ascii="Sylfaen" w:hAnsi="Sylfaen" w:cs="Sylfaen"/>
          <w:b/>
          <w:lang w:val="ka-GE"/>
        </w:rPr>
        <w:t>შესახებ</w:t>
      </w:r>
    </w:p>
    <w:p w:rsidR="00C66F4D" w:rsidRDefault="00C66F4D" w:rsidP="00C66F4D">
      <w:pPr>
        <w:ind w:left="720"/>
        <w:rPr>
          <w:rFonts w:ascii="Sylfaen" w:hAnsi="Sylfaen" w:cs="Sylfaen"/>
          <w:b/>
          <w:lang w:val="ka-GE"/>
        </w:rPr>
      </w:pPr>
    </w:p>
    <w:p w:rsidR="00A30AE0" w:rsidRDefault="00A30AE0" w:rsidP="00B61F31">
      <w:pPr>
        <w:ind w:left="720"/>
        <w:rPr>
          <w:rFonts w:ascii="Sylfaen" w:hAnsi="Sylfaen" w:cs="Sylfaen"/>
          <w:b/>
          <w:lang w:val="en-US"/>
        </w:rPr>
      </w:pPr>
    </w:p>
    <w:p w:rsidR="005E6185" w:rsidRPr="007D3F78" w:rsidRDefault="005E6185" w:rsidP="00B61F31">
      <w:pPr>
        <w:ind w:left="720"/>
        <w:rPr>
          <w:rFonts w:ascii="Sylfaen" w:hAnsi="Sylfaen" w:cs="Sylfaen"/>
          <w:b/>
          <w:lang w:val="en-US"/>
        </w:rPr>
      </w:pPr>
    </w:p>
    <w:sectPr w:rsidR="005E6185" w:rsidRPr="007D3F78" w:rsidSect="00256D62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93A" w:rsidRDefault="00A7393A">
      <w:r>
        <w:separator/>
      </w:r>
    </w:p>
  </w:endnote>
  <w:endnote w:type="continuationSeparator" w:id="0">
    <w:p w:rsidR="00A7393A" w:rsidRDefault="00A7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Default="004818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3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35B" w:rsidRDefault="00FB135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5B" w:rsidRPr="009509AE" w:rsidRDefault="00FB135B" w:rsidP="000A6F59">
    <w:pPr>
      <w:pStyle w:val="Footer"/>
      <w:framePr w:wrap="around" w:vAnchor="text" w:hAnchor="page" w:x="10441" w:y="-22"/>
      <w:rPr>
        <w:rStyle w:val="PageNumber"/>
        <w:rFonts w:ascii="Arial" w:hAnsi="Arial" w:cs="Arial"/>
        <w:color w:val="808080"/>
        <w:sz w:val="20"/>
      </w:rPr>
    </w:pPr>
  </w:p>
  <w:p w:rsidR="00FB135B" w:rsidRPr="00E00A9A" w:rsidRDefault="00FB135B" w:rsidP="00782C9C">
    <w:pPr>
      <w:pStyle w:val="Footer"/>
      <w:jc w:val="center"/>
    </w:pPr>
    <w:r>
      <w:t xml:space="preserve">Page </w:t>
    </w:r>
    <w:r w:rsidR="00481810">
      <w:fldChar w:fldCharType="begin"/>
    </w:r>
    <w:r w:rsidR="00A214E9">
      <w:instrText xml:space="preserve"> PAGE </w:instrText>
    </w:r>
    <w:r w:rsidR="00481810">
      <w:fldChar w:fldCharType="separate"/>
    </w:r>
    <w:r w:rsidR="00F77B57">
      <w:rPr>
        <w:noProof/>
      </w:rPr>
      <w:t>4</w:t>
    </w:r>
    <w:r w:rsidR="00481810">
      <w:rPr>
        <w:noProof/>
      </w:rPr>
      <w:fldChar w:fldCharType="end"/>
    </w:r>
    <w:r>
      <w:t xml:space="preserve"> of </w:t>
    </w:r>
    <w:r w:rsidR="00481810">
      <w:fldChar w:fldCharType="begin"/>
    </w:r>
    <w:r w:rsidR="00A214E9">
      <w:instrText xml:space="preserve"> NUMPAGES </w:instrText>
    </w:r>
    <w:r w:rsidR="00481810">
      <w:fldChar w:fldCharType="separate"/>
    </w:r>
    <w:r w:rsidR="00F77B57">
      <w:rPr>
        <w:noProof/>
      </w:rPr>
      <w:t>4</w:t>
    </w:r>
    <w:r w:rsidR="0048181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93A" w:rsidRDefault="00A7393A">
      <w:r>
        <w:separator/>
      </w:r>
    </w:p>
  </w:footnote>
  <w:footnote w:type="continuationSeparator" w:id="0">
    <w:p w:rsidR="00A7393A" w:rsidRDefault="00A7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9B0622" w:rsidRPr="00FB272C" w:rsidTr="00681D13">
      <w:trPr>
        <w:trHeight w:val="976"/>
      </w:trPr>
      <w:tc>
        <w:tcPr>
          <w:tcW w:w="10383" w:type="dxa"/>
          <w:vAlign w:val="center"/>
        </w:tcPr>
        <w:p w:rsidR="009B0622" w:rsidRPr="003F641E" w:rsidRDefault="003F641E" w:rsidP="0015373C">
          <w:pPr>
            <w:pStyle w:val="Header"/>
            <w:jc w:val="center"/>
            <w:rPr>
              <w:rFonts w:ascii="Sylfaen" w:hAnsi="Sylfaen" w:cs="Sylfaen"/>
              <w:b/>
              <w:bCs/>
              <w:sz w:val="20"/>
              <w:lang w:val="ka-GE"/>
            </w:rPr>
          </w:pPr>
          <w:r>
            <w:rPr>
              <w:rFonts w:ascii="Sylfaen" w:hAnsi="Sylfaen" w:cs="Sylfaen"/>
              <w:b/>
              <w:bCs/>
              <w:sz w:val="20"/>
              <w:lang w:val="ka-GE"/>
            </w:rPr>
            <w:t xml:space="preserve">სს „სადაზღვევო კომპანია ალდაგი“-ს </w:t>
          </w:r>
          <w:r w:rsidR="0015373C" w:rsidRPr="0015373C">
            <w:rPr>
              <w:rFonts w:ascii="Sylfaen" w:hAnsi="Sylfaen" w:cs="Sylfaen"/>
              <w:b/>
              <w:bCs/>
              <w:sz w:val="20"/>
              <w:lang w:val="ka-GE"/>
            </w:rPr>
            <w:t>Microsoft-ის ლიცენზიაზე და backup სისტემების გადაწყვეტილება</w:t>
          </w:r>
          <w:r w:rsidR="0015373C">
            <w:rPr>
              <w:rFonts w:ascii="Sylfaen" w:hAnsi="Sylfaen" w:cs="Sylfaen"/>
              <w:b/>
              <w:bCs/>
              <w:sz w:val="20"/>
              <w:lang w:val="ka-GE"/>
            </w:rPr>
            <w:t>ზე</w:t>
          </w:r>
        </w:p>
      </w:tc>
    </w:tr>
  </w:tbl>
  <w:p w:rsidR="00DD0992" w:rsidRPr="00DD0992" w:rsidRDefault="00DD099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63E8A"/>
    <w:multiLevelType w:val="multilevel"/>
    <w:tmpl w:val="0CA8F9C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C87FA8"/>
    <w:multiLevelType w:val="hybridMultilevel"/>
    <w:tmpl w:val="4B0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51109"/>
    <w:multiLevelType w:val="hybridMultilevel"/>
    <w:tmpl w:val="0B922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229A2"/>
    <w:multiLevelType w:val="hybridMultilevel"/>
    <w:tmpl w:val="FC340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5124E"/>
    <w:multiLevelType w:val="hybridMultilevel"/>
    <w:tmpl w:val="FA6A540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04821"/>
    <w:multiLevelType w:val="hybridMultilevel"/>
    <w:tmpl w:val="0CF22148"/>
    <w:lvl w:ilvl="0" w:tplc="E076B8A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37E31"/>
    <w:multiLevelType w:val="hybridMultilevel"/>
    <w:tmpl w:val="5DE8E70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9D63D9"/>
    <w:multiLevelType w:val="hybridMultilevel"/>
    <w:tmpl w:val="ED0C9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297D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lfae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D127B"/>
    <w:multiLevelType w:val="hybridMultilevel"/>
    <w:tmpl w:val="77B49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B928C7"/>
    <w:multiLevelType w:val="hybridMultilevel"/>
    <w:tmpl w:val="31669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504"/>
    <w:multiLevelType w:val="hybridMultilevel"/>
    <w:tmpl w:val="760E6EC4"/>
    <w:lvl w:ilvl="0" w:tplc="0AE6805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3356726"/>
    <w:multiLevelType w:val="hybridMultilevel"/>
    <w:tmpl w:val="CBA87A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10B9C"/>
    <w:multiLevelType w:val="hybridMultilevel"/>
    <w:tmpl w:val="AF04B3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BBD246F"/>
    <w:multiLevelType w:val="hybridMultilevel"/>
    <w:tmpl w:val="BC6279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5E25D6"/>
    <w:multiLevelType w:val="hybridMultilevel"/>
    <w:tmpl w:val="6994E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82251"/>
    <w:multiLevelType w:val="hybridMultilevel"/>
    <w:tmpl w:val="63DC62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A90"/>
    <w:multiLevelType w:val="hybridMultilevel"/>
    <w:tmpl w:val="0696078E"/>
    <w:lvl w:ilvl="0" w:tplc="F66C3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A4B63A">
      <w:numFmt w:val="none"/>
      <w:lvlText w:val=""/>
      <w:lvlJc w:val="left"/>
      <w:pPr>
        <w:tabs>
          <w:tab w:val="num" w:pos="360"/>
        </w:tabs>
      </w:pPr>
    </w:lvl>
    <w:lvl w:ilvl="2" w:tplc="4C0831B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F1E45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u w:val="none"/>
      </w:rPr>
    </w:lvl>
    <w:lvl w:ilvl="4" w:tplc="A58EECBE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plc="30B87D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C236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6BD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F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D35920"/>
    <w:multiLevelType w:val="multilevel"/>
    <w:tmpl w:val="6D749620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EF22D9"/>
    <w:multiLevelType w:val="hybridMultilevel"/>
    <w:tmpl w:val="B178D17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CA72EA3"/>
    <w:multiLevelType w:val="hybridMultilevel"/>
    <w:tmpl w:val="32D2F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05E69"/>
    <w:multiLevelType w:val="hybridMultilevel"/>
    <w:tmpl w:val="3CA8811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2CD7212"/>
    <w:multiLevelType w:val="multilevel"/>
    <w:tmpl w:val="A49C69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9B4440D"/>
    <w:multiLevelType w:val="hybridMultilevel"/>
    <w:tmpl w:val="FDA2CC42"/>
    <w:lvl w:ilvl="0" w:tplc="763C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5C7254">
      <w:numFmt w:val="none"/>
      <w:lvlText w:val=""/>
      <w:lvlJc w:val="left"/>
      <w:pPr>
        <w:tabs>
          <w:tab w:val="num" w:pos="360"/>
        </w:tabs>
      </w:pPr>
    </w:lvl>
    <w:lvl w:ilvl="2" w:tplc="95C8908E">
      <w:numFmt w:val="none"/>
      <w:lvlText w:val=""/>
      <w:lvlJc w:val="left"/>
      <w:pPr>
        <w:tabs>
          <w:tab w:val="num" w:pos="360"/>
        </w:tabs>
      </w:pPr>
    </w:lvl>
    <w:lvl w:ilvl="3" w:tplc="31E480AA">
      <w:numFmt w:val="none"/>
      <w:lvlText w:val=""/>
      <w:lvlJc w:val="left"/>
      <w:pPr>
        <w:tabs>
          <w:tab w:val="num" w:pos="360"/>
        </w:tabs>
      </w:pPr>
    </w:lvl>
    <w:lvl w:ilvl="4" w:tplc="9A2AB130">
      <w:numFmt w:val="none"/>
      <w:lvlText w:val=""/>
      <w:lvlJc w:val="left"/>
      <w:pPr>
        <w:tabs>
          <w:tab w:val="num" w:pos="360"/>
        </w:tabs>
      </w:pPr>
    </w:lvl>
    <w:lvl w:ilvl="5" w:tplc="2F9025CA">
      <w:numFmt w:val="none"/>
      <w:lvlText w:val=""/>
      <w:lvlJc w:val="left"/>
      <w:pPr>
        <w:tabs>
          <w:tab w:val="num" w:pos="360"/>
        </w:tabs>
      </w:pPr>
    </w:lvl>
    <w:lvl w:ilvl="6" w:tplc="11CE6A6A">
      <w:numFmt w:val="none"/>
      <w:lvlText w:val=""/>
      <w:lvlJc w:val="left"/>
      <w:pPr>
        <w:tabs>
          <w:tab w:val="num" w:pos="360"/>
        </w:tabs>
      </w:pPr>
    </w:lvl>
    <w:lvl w:ilvl="7" w:tplc="F0BAB284">
      <w:numFmt w:val="none"/>
      <w:lvlText w:val=""/>
      <w:lvlJc w:val="left"/>
      <w:pPr>
        <w:tabs>
          <w:tab w:val="num" w:pos="360"/>
        </w:tabs>
      </w:pPr>
    </w:lvl>
    <w:lvl w:ilvl="8" w:tplc="E2F6A7E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D73735A"/>
    <w:multiLevelType w:val="hybridMultilevel"/>
    <w:tmpl w:val="1A8EF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B38D0"/>
    <w:multiLevelType w:val="hybridMultilevel"/>
    <w:tmpl w:val="9A2CF52A"/>
    <w:lvl w:ilvl="0" w:tplc="06787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60660C">
      <w:numFmt w:val="none"/>
      <w:lvlText w:val=""/>
      <w:lvlJc w:val="left"/>
      <w:pPr>
        <w:tabs>
          <w:tab w:val="num" w:pos="360"/>
        </w:tabs>
      </w:pPr>
    </w:lvl>
    <w:lvl w:ilvl="2" w:tplc="38765BD6">
      <w:numFmt w:val="none"/>
      <w:lvlText w:val=""/>
      <w:lvlJc w:val="left"/>
      <w:pPr>
        <w:tabs>
          <w:tab w:val="num" w:pos="360"/>
        </w:tabs>
      </w:pPr>
    </w:lvl>
    <w:lvl w:ilvl="3" w:tplc="A91C2B9C">
      <w:numFmt w:val="none"/>
      <w:lvlText w:val=""/>
      <w:lvlJc w:val="left"/>
      <w:pPr>
        <w:tabs>
          <w:tab w:val="num" w:pos="360"/>
        </w:tabs>
      </w:pPr>
    </w:lvl>
    <w:lvl w:ilvl="4" w:tplc="70140E3E">
      <w:numFmt w:val="none"/>
      <w:lvlText w:val=""/>
      <w:lvlJc w:val="left"/>
      <w:pPr>
        <w:tabs>
          <w:tab w:val="num" w:pos="360"/>
        </w:tabs>
      </w:pPr>
    </w:lvl>
    <w:lvl w:ilvl="5" w:tplc="B0BA51DC">
      <w:numFmt w:val="none"/>
      <w:lvlText w:val=""/>
      <w:lvlJc w:val="left"/>
      <w:pPr>
        <w:tabs>
          <w:tab w:val="num" w:pos="360"/>
        </w:tabs>
      </w:pPr>
    </w:lvl>
    <w:lvl w:ilvl="6" w:tplc="DC1E09E2">
      <w:numFmt w:val="none"/>
      <w:lvlText w:val=""/>
      <w:lvlJc w:val="left"/>
      <w:pPr>
        <w:tabs>
          <w:tab w:val="num" w:pos="360"/>
        </w:tabs>
      </w:pPr>
    </w:lvl>
    <w:lvl w:ilvl="7" w:tplc="805CD56E">
      <w:numFmt w:val="none"/>
      <w:lvlText w:val=""/>
      <w:lvlJc w:val="left"/>
      <w:pPr>
        <w:tabs>
          <w:tab w:val="num" w:pos="360"/>
        </w:tabs>
      </w:pPr>
    </w:lvl>
    <w:lvl w:ilvl="8" w:tplc="5F268F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16"/>
  </w:num>
  <w:num w:numId="5">
    <w:abstractNumId w:val="18"/>
  </w:num>
  <w:num w:numId="6">
    <w:abstractNumId w:val="7"/>
  </w:num>
  <w:num w:numId="7">
    <w:abstractNumId w:val="13"/>
  </w:num>
  <w:num w:numId="8">
    <w:abstractNumId w:val="19"/>
  </w:num>
  <w:num w:numId="9">
    <w:abstractNumId w:val="5"/>
  </w:num>
  <w:num w:numId="10">
    <w:abstractNumId w:val="0"/>
  </w:num>
  <w:num w:numId="11">
    <w:abstractNumId w:val="25"/>
  </w:num>
  <w:num w:numId="12">
    <w:abstractNumId w:val="2"/>
  </w:num>
  <w:num w:numId="13">
    <w:abstractNumId w:val="3"/>
  </w:num>
  <w:num w:numId="14">
    <w:abstractNumId w:val="8"/>
  </w:num>
  <w:num w:numId="15">
    <w:abstractNumId w:val="21"/>
  </w:num>
  <w:num w:numId="16">
    <w:abstractNumId w:val="4"/>
  </w:num>
  <w:num w:numId="17">
    <w:abstractNumId w:val="1"/>
  </w:num>
  <w:num w:numId="18">
    <w:abstractNumId w:val="24"/>
  </w:num>
  <w:num w:numId="19">
    <w:abstractNumId w:val="15"/>
  </w:num>
  <w:num w:numId="20">
    <w:abstractNumId w:val="9"/>
  </w:num>
  <w:num w:numId="21">
    <w:abstractNumId w:val="11"/>
  </w:num>
  <w:num w:numId="22">
    <w:abstractNumId w:val="1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BD"/>
    <w:rsid w:val="00001D54"/>
    <w:rsid w:val="00006729"/>
    <w:rsid w:val="00013EF1"/>
    <w:rsid w:val="000251B8"/>
    <w:rsid w:val="00044EF3"/>
    <w:rsid w:val="000556F2"/>
    <w:rsid w:val="00055853"/>
    <w:rsid w:val="00056C9C"/>
    <w:rsid w:val="000577EF"/>
    <w:rsid w:val="00062FD2"/>
    <w:rsid w:val="00064019"/>
    <w:rsid w:val="000648F9"/>
    <w:rsid w:val="00073E74"/>
    <w:rsid w:val="00080B2B"/>
    <w:rsid w:val="00081D9F"/>
    <w:rsid w:val="000875DC"/>
    <w:rsid w:val="000910BD"/>
    <w:rsid w:val="000957EB"/>
    <w:rsid w:val="000A34D0"/>
    <w:rsid w:val="000A5FDD"/>
    <w:rsid w:val="000A6F59"/>
    <w:rsid w:val="000B4F0F"/>
    <w:rsid w:val="000B7A36"/>
    <w:rsid w:val="000C4E4E"/>
    <w:rsid w:val="000E5606"/>
    <w:rsid w:val="000F0728"/>
    <w:rsid w:val="000F2E2F"/>
    <w:rsid w:val="00101BFE"/>
    <w:rsid w:val="00106305"/>
    <w:rsid w:val="00112DCD"/>
    <w:rsid w:val="0011396B"/>
    <w:rsid w:val="00123D48"/>
    <w:rsid w:val="00123FEC"/>
    <w:rsid w:val="0012670C"/>
    <w:rsid w:val="0013472F"/>
    <w:rsid w:val="0014292D"/>
    <w:rsid w:val="00146C61"/>
    <w:rsid w:val="0015373C"/>
    <w:rsid w:val="00157074"/>
    <w:rsid w:val="0015731F"/>
    <w:rsid w:val="0015765B"/>
    <w:rsid w:val="00166156"/>
    <w:rsid w:val="00173ACB"/>
    <w:rsid w:val="00174B55"/>
    <w:rsid w:val="00183C22"/>
    <w:rsid w:val="001B26A2"/>
    <w:rsid w:val="001B3297"/>
    <w:rsid w:val="001C4494"/>
    <w:rsid w:val="001D0715"/>
    <w:rsid w:val="001D4982"/>
    <w:rsid w:val="001D4E84"/>
    <w:rsid w:val="001D66EB"/>
    <w:rsid w:val="001E0344"/>
    <w:rsid w:val="001F10A4"/>
    <w:rsid w:val="001F1EFA"/>
    <w:rsid w:val="00200041"/>
    <w:rsid w:val="002213FE"/>
    <w:rsid w:val="002247E7"/>
    <w:rsid w:val="00231DDA"/>
    <w:rsid w:val="00241975"/>
    <w:rsid w:val="00250AD0"/>
    <w:rsid w:val="002551BA"/>
    <w:rsid w:val="00256D62"/>
    <w:rsid w:val="00256F65"/>
    <w:rsid w:val="0025739D"/>
    <w:rsid w:val="002650C9"/>
    <w:rsid w:val="002656C0"/>
    <w:rsid w:val="00270962"/>
    <w:rsid w:val="002769CA"/>
    <w:rsid w:val="0028333E"/>
    <w:rsid w:val="00290715"/>
    <w:rsid w:val="002970AD"/>
    <w:rsid w:val="002A3358"/>
    <w:rsid w:val="002B261E"/>
    <w:rsid w:val="002B3322"/>
    <w:rsid w:val="002C2C15"/>
    <w:rsid w:val="002D250B"/>
    <w:rsid w:val="002D4BCB"/>
    <w:rsid w:val="002D7E38"/>
    <w:rsid w:val="002E4CB2"/>
    <w:rsid w:val="0030339E"/>
    <w:rsid w:val="00305379"/>
    <w:rsid w:val="00307F96"/>
    <w:rsid w:val="00310FD7"/>
    <w:rsid w:val="00312079"/>
    <w:rsid w:val="0031728E"/>
    <w:rsid w:val="00317C73"/>
    <w:rsid w:val="00330281"/>
    <w:rsid w:val="00335544"/>
    <w:rsid w:val="0034715D"/>
    <w:rsid w:val="0035006F"/>
    <w:rsid w:val="0035210B"/>
    <w:rsid w:val="00361BE8"/>
    <w:rsid w:val="00362258"/>
    <w:rsid w:val="00363D6B"/>
    <w:rsid w:val="0037500A"/>
    <w:rsid w:val="00383C32"/>
    <w:rsid w:val="00385623"/>
    <w:rsid w:val="0039481C"/>
    <w:rsid w:val="003A1032"/>
    <w:rsid w:val="003A3D38"/>
    <w:rsid w:val="003A58A2"/>
    <w:rsid w:val="003B0E46"/>
    <w:rsid w:val="003C128E"/>
    <w:rsid w:val="003C2BE5"/>
    <w:rsid w:val="003D2776"/>
    <w:rsid w:val="003D2E4D"/>
    <w:rsid w:val="003E13AA"/>
    <w:rsid w:val="003E21A9"/>
    <w:rsid w:val="003E68D3"/>
    <w:rsid w:val="003E77C4"/>
    <w:rsid w:val="003F058E"/>
    <w:rsid w:val="003F0C09"/>
    <w:rsid w:val="003F641E"/>
    <w:rsid w:val="003F68FB"/>
    <w:rsid w:val="004043AF"/>
    <w:rsid w:val="00417B28"/>
    <w:rsid w:val="0042701C"/>
    <w:rsid w:val="00434655"/>
    <w:rsid w:val="00434922"/>
    <w:rsid w:val="00435B12"/>
    <w:rsid w:val="00437A27"/>
    <w:rsid w:val="00445E53"/>
    <w:rsid w:val="00446DA7"/>
    <w:rsid w:val="00450E8D"/>
    <w:rsid w:val="004514B1"/>
    <w:rsid w:val="0047336F"/>
    <w:rsid w:val="00476550"/>
    <w:rsid w:val="00481810"/>
    <w:rsid w:val="00481E0F"/>
    <w:rsid w:val="00491571"/>
    <w:rsid w:val="004A13A6"/>
    <w:rsid w:val="004A14C9"/>
    <w:rsid w:val="004C020C"/>
    <w:rsid w:val="004C19F4"/>
    <w:rsid w:val="004C2D58"/>
    <w:rsid w:val="004C42E5"/>
    <w:rsid w:val="004D1630"/>
    <w:rsid w:val="004D19DD"/>
    <w:rsid w:val="004D35D7"/>
    <w:rsid w:val="004E0967"/>
    <w:rsid w:val="004E2E4B"/>
    <w:rsid w:val="004E3AA0"/>
    <w:rsid w:val="004F0500"/>
    <w:rsid w:val="00500E09"/>
    <w:rsid w:val="005050D2"/>
    <w:rsid w:val="005105E8"/>
    <w:rsid w:val="00517B73"/>
    <w:rsid w:val="00517C44"/>
    <w:rsid w:val="005323FC"/>
    <w:rsid w:val="00545888"/>
    <w:rsid w:val="00552283"/>
    <w:rsid w:val="00560FBB"/>
    <w:rsid w:val="00561F42"/>
    <w:rsid w:val="005630BB"/>
    <w:rsid w:val="00563A93"/>
    <w:rsid w:val="00570223"/>
    <w:rsid w:val="005770BA"/>
    <w:rsid w:val="0058699A"/>
    <w:rsid w:val="00587E51"/>
    <w:rsid w:val="00596E62"/>
    <w:rsid w:val="005A64C5"/>
    <w:rsid w:val="005B4CCF"/>
    <w:rsid w:val="005D2889"/>
    <w:rsid w:val="005D519B"/>
    <w:rsid w:val="005E5933"/>
    <w:rsid w:val="005E6185"/>
    <w:rsid w:val="005F0968"/>
    <w:rsid w:val="005F2A53"/>
    <w:rsid w:val="005F2D0B"/>
    <w:rsid w:val="005F3175"/>
    <w:rsid w:val="005F7024"/>
    <w:rsid w:val="005F79DF"/>
    <w:rsid w:val="005F7EB7"/>
    <w:rsid w:val="00602D83"/>
    <w:rsid w:val="00606377"/>
    <w:rsid w:val="006073BF"/>
    <w:rsid w:val="00612FBD"/>
    <w:rsid w:val="0061623D"/>
    <w:rsid w:val="00616BF5"/>
    <w:rsid w:val="00633198"/>
    <w:rsid w:val="00641F57"/>
    <w:rsid w:val="00644667"/>
    <w:rsid w:val="00651914"/>
    <w:rsid w:val="00653D6E"/>
    <w:rsid w:val="00665022"/>
    <w:rsid w:val="00667BD7"/>
    <w:rsid w:val="00672B6F"/>
    <w:rsid w:val="00673142"/>
    <w:rsid w:val="00674DC4"/>
    <w:rsid w:val="00677922"/>
    <w:rsid w:val="00681D13"/>
    <w:rsid w:val="00697FAD"/>
    <w:rsid w:val="006A0B7F"/>
    <w:rsid w:val="006A1F18"/>
    <w:rsid w:val="006A2491"/>
    <w:rsid w:val="006C38A5"/>
    <w:rsid w:val="006C7304"/>
    <w:rsid w:val="006D0DF7"/>
    <w:rsid w:val="006D1FBB"/>
    <w:rsid w:val="006E16FE"/>
    <w:rsid w:val="006E6C01"/>
    <w:rsid w:val="006F0C0C"/>
    <w:rsid w:val="006F1CBA"/>
    <w:rsid w:val="006F4D93"/>
    <w:rsid w:val="006F511C"/>
    <w:rsid w:val="007134EF"/>
    <w:rsid w:val="00723C4D"/>
    <w:rsid w:val="00730622"/>
    <w:rsid w:val="00740851"/>
    <w:rsid w:val="00752487"/>
    <w:rsid w:val="007555B5"/>
    <w:rsid w:val="007629FB"/>
    <w:rsid w:val="007657DC"/>
    <w:rsid w:val="00771CBF"/>
    <w:rsid w:val="00773ABF"/>
    <w:rsid w:val="00776BFD"/>
    <w:rsid w:val="00777F30"/>
    <w:rsid w:val="00782C9C"/>
    <w:rsid w:val="00783475"/>
    <w:rsid w:val="007913F3"/>
    <w:rsid w:val="00793FB0"/>
    <w:rsid w:val="00794502"/>
    <w:rsid w:val="00795EF6"/>
    <w:rsid w:val="007A0C6D"/>
    <w:rsid w:val="007A1052"/>
    <w:rsid w:val="007A197F"/>
    <w:rsid w:val="007A4FB5"/>
    <w:rsid w:val="007B28AC"/>
    <w:rsid w:val="007B42E4"/>
    <w:rsid w:val="007B53EF"/>
    <w:rsid w:val="007C7719"/>
    <w:rsid w:val="007D3595"/>
    <w:rsid w:val="007D3F78"/>
    <w:rsid w:val="007E01D9"/>
    <w:rsid w:val="007F0C65"/>
    <w:rsid w:val="007F5C34"/>
    <w:rsid w:val="007F6260"/>
    <w:rsid w:val="007F7246"/>
    <w:rsid w:val="0080724B"/>
    <w:rsid w:val="00810CD5"/>
    <w:rsid w:val="008179FC"/>
    <w:rsid w:val="0082482D"/>
    <w:rsid w:val="008365B4"/>
    <w:rsid w:val="008379FB"/>
    <w:rsid w:val="0084177E"/>
    <w:rsid w:val="0084181D"/>
    <w:rsid w:val="008418C5"/>
    <w:rsid w:val="008437D5"/>
    <w:rsid w:val="00846FE7"/>
    <w:rsid w:val="008548E4"/>
    <w:rsid w:val="00855BD5"/>
    <w:rsid w:val="008570CE"/>
    <w:rsid w:val="00857C8A"/>
    <w:rsid w:val="00872F6A"/>
    <w:rsid w:val="00874F09"/>
    <w:rsid w:val="00875CF2"/>
    <w:rsid w:val="00880D58"/>
    <w:rsid w:val="008A3D03"/>
    <w:rsid w:val="008A6C27"/>
    <w:rsid w:val="008B050C"/>
    <w:rsid w:val="008B4CA4"/>
    <w:rsid w:val="008C1880"/>
    <w:rsid w:val="008C74D1"/>
    <w:rsid w:val="008D3133"/>
    <w:rsid w:val="008D7C96"/>
    <w:rsid w:val="008E60AD"/>
    <w:rsid w:val="008F1740"/>
    <w:rsid w:val="008F631A"/>
    <w:rsid w:val="0091159F"/>
    <w:rsid w:val="00912C58"/>
    <w:rsid w:val="00914351"/>
    <w:rsid w:val="00915031"/>
    <w:rsid w:val="00916872"/>
    <w:rsid w:val="00917554"/>
    <w:rsid w:val="009215A5"/>
    <w:rsid w:val="00924164"/>
    <w:rsid w:val="00924194"/>
    <w:rsid w:val="009255E1"/>
    <w:rsid w:val="0093128A"/>
    <w:rsid w:val="009318E7"/>
    <w:rsid w:val="00933922"/>
    <w:rsid w:val="009343B1"/>
    <w:rsid w:val="00940222"/>
    <w:rsid w:val="009444F7"/>
    <w:rsid w:val="00963D23"/>
    <w:rsid w:val="009649AA"/>
    <w:rsid w:val="00966EA5"/>
    <w:rsid w:val="00967A95"/>
    <w:rsid w:val="009709E0"/>
    <w:rsid w:val="00970C54"/>
    <w:rsid w:val="00980DEE"/>
    <w:rsid w:val="00981BFA"/>
    <w:rsid w:val="0098297B"/>
    <w:rsid w:val="00990A29"/>
    <w:rsid w:val="0099370A"/>
    <w:rsid w:val="00994B0C"/>
    <w:rsid w:val="009A00B3"/>
    <w:rsid w:val="009B0622"/>
    <w:rsid w:val="009B2CD7"/>
    <w:rsid w:val="009D4221"/>
    <w:rsid w:val="009E467C"/>
    <w:rsid w:val="009E4D84"/>
    <w:rsid w:val="009F5133"/>
    <w:rsid w:val="00A01BE1"/>
    <w:rsid w:val="00A03860"/>
    <w:rsid w:val="00A0390B"/>
    <w:rsid w:val="00A06DEB"/>
    <w:rsid w:val="00A159C3"/>
    <w:rsid w:val="00A214E9"/>
    <w:rsid w:val="00A30AE0"/>
    <w:rsid w:val="00A647BC"/>
    <w:rsid w:val="00A71427"/>
    <w:rsid w:val="00A7393A"/>
    <w:rsid w:val="00A741B2"/>
    <w:rsid w:val="00A7746A"/>
    <w:rsid w:val="00A816FF"/>
    <w:rsid w:val="00A825BF"/>
    <w:rsid w:val="00A83DFA"/>
    <w:rsid w:val="00A959F0"/>
    <w:rsid w:val="00A97506"/>
    <w:rsid w:val="00AA28EF"/>
    <w:rsid w:val="00AA5217"/>
    <w:rsid w:val="00AB2CFA"/>
    <w:rsid w:val="00AB737D"/>
    <w:rsid w:val="00AC2A1A"/>
    <w:rsid w:val="00AC3B56"/>
    <w:rsid w:val="00AC3DC4"/>
    <w:rsid w:val="00AC4FF5"/>
    <w:rsid w:val="00AC5EB9"/>
    <w:rsid w:val="00AC6E59"/>
    <w:rsid w:val="00AD25F3"/>
    <w:rsid w:val="00AD29E9"/>
    <w:rsid w:val="00AD48B7"/>
    <w:rsid w:val="00AD5277"/>
    <w:rsid w:val="00AE3546"/>
    <w:rsid w:val="00AE4AE0"/>
    <w:rsid w:val="00AE5905"/>
    <w:rsid w:val="00AF3639"/>
    <w:rsid w:val="00AF725B"/>
    <w:rsid w:val="00B13099"/>
    <w:rsid w:val="00B1317D"/>
    <w:rsid w:val="00B16451"/>
    <w:rsid w:val="00B26FCA"/>
    <w:rsid w:val="00B32A60"/>
    <w:rsid w:val="00B420FC"/>
    <w:rsid w:val="00B43A35"/>
    <w:rsid w:val="00B4621C"/>
    <w:rsid w:val="00B46509"/>
    <w:rsid w:val="00B46FE9"/>
    <w:rsid w:val="00B47433"/>
    <w:rsid w:val="00B53A22"/>
    <w:rsid w:val="00B56693"/>
    <w:rsid w:val="00B61CC0"/>
    <w:rsid w:val="00B61F31"/>
    <w:rsid w:val="00B735E0"/>
    <w:rsid w:val="00B8254A"/>
    <w:rsid w:val="00B84335"/>
    <w:rsid w:val="00B85D84"/>
    <w:rsid w:val="00BC46DC"/>
    <w:rsid w:val="00BC54B3"/>
    <w:rsid w:val="00BD1752"/>
    <w:rsid w:val="00BD52F1"/>
    <w:rsid w:val="00BD69DA"/>
    <w:rsid w:val="00BE0B62"/>
    <w:rsid w:val="00BE45CE"/>
    <w:rsid w:val="00BE67EC"/>
    <w:rsid w:val="00BF2D8A"/>
    <w:rsid w:val="00BF3BE3"/>
    <w:rsid w:val="00BF6D02"/>
    <w:rsid w:val="00C00EEF"/>
    <w:rsid w:val="00C1672D"/>
    <w:rsid w:val="00C17D87"/>
    <w:rsid w:val="00C2307B"/>
    <w:rsid w:val="00C242BD"/>
    <w:rsid w:val="00C32775"/>
    <w:rsid w:val="00C405EA"/>
    <w:rsid w:val="00C45FA2"/>
    <w:rsid w:val="00C50316"/>
    <w:rsid w:val="00C50C6E"/>
    <w:rsid w:val="00C66F4D"/>
    <w:rsid w:val="00C83E5C"/>
    <w:rsid w:val="00C87A80"/>
    <w:rsid w:val="00C9150D"/>
    <w:rsid w:val="00CA5424"/>
    <w:rsid w:val="00CA5D7E"/>
    <w:rsid w:val="00CA5E2E"/>
    <w:rsid w:val="00CB096F"/>
    <w:rsid w:val="00CB1685"/>
    <w:rsid w:val="00CB6DFC"/>
    <w:rsid w:val="00CC3D01"/>
    <w:rsid w:val="00CC41A3"/>
    <w:rsid w:val="00CD54A5"/>
    <w:rsid w:val="00CE29B1"/>
    <w:rsid w:val="00CE4A32"/>
    <w:rsid w:val="00CE61DE"/>
    <w:rsid w:val="00CF0F65"/>
    <w:rsid w:val="00CF703D"/>
    <w:rsid w:val="00CF79BE"/>
    <w:rsid w:val="00CF7D14"/>
    <w:rsid w:val="00D006F4"/>
    <w:rsid w:val="00D0074F"/>
    <w:rsid w:val="00D048D8"/>
    <w:rsid w:val="00D063F3"/>
    <w:rsid w:val="00D06B70"/>
    <w:rsid w:val="00D07A9C"/>
    <w:rsid w:val="00D14EB6"/>
    <w:rsid w:val="00D24CFC"/>
    <w:rsid w:val="00D26173"/>
    <w:rsid w:val="00D278E0"/>
    <w:rsid w:val="00D304EE"/>
    <w:rsid w:val="00D31762"/>
    <w:rsid w:val="00D325E3"/>
    <w:rsid w:val="00D32725"/>
    <w:rsid w:val="00D423C7"/>
    <w:rsid w:val="00D53424"/>
    <w:rsid w:val="00D60AE3"/>
    <w:rsid w:val="00D6278B"/>
    <w:rsid w:val="00D72407"/>
    <w:rsid w:val="00D949BD"/>
    <w:rsid w:val="00D95637"/>
    <w:rsid w:val="00DA3BCE"/>
    <w:rsid w:val="00DB345C"/>
    <w:rsid w:val="00DC1C08"/>
    <w:rsid w:val="00DC6D9E"/>
    <w:rsid w:val="00DC7257"/>
    <w:rsid w:val="00DD0992"/>
    <w:rsid w:val="00DD2660"/>
    <w:rsid w:val="00DE07B5"/>
    <w:rsid w:val="00DE0BA2"/>
    <w:rsid w:val="00DE15EC"/>
    <w:rsid w:val="00DE2026"/>
    <w:rsid w:val="00DF7FF9"/>
    <w:rsid w:val="00E00CAF"/>
    <w:rsid w:val="00E02584"/>
    <w:rsid w:val="00E10DB9"/>
    <w:rsid w:val="00E11AB7"/>
    <w:rsid w:val="00E23804"/>
    <w:rsid w:val="00E23DFF"/>
    <w:rsid w:val="00E302DD"/>
    <w:rsid w:val="00E358AC"/>
    <w:rsid w:val="00E36BF6"/>
    <w:rsid w:val="00E37F4E"/>
    <w:rsid w:val="00E41450"/>
    <w:rsid w:val="00E447BD"/>
    <w:rsid w:val="00E52D15"/>
    <w:rsid w:val="00E615B9"/>
    <w:rsid w:val="00E625A1"/>
    <w:rsid w:val="00E65A1E"/>
    <w:rsid w:val="00E72CDE"/>
    <w:rsid w:val="00E73884"/>
    <w:rsid w:val="00E73FA5"/>
    <w:rsid w:val="00E76758"/>
    <w:rsid w:val="00E76A83"/>
    <w:rsid w:val="00E81B3C"/>
    <w:rsid w:val="00E93C52"/>
    <w:rsid w:val="00EC0456"/>
    <w:rsid w:val="00EC38BD"/>
    <w:rsid w:val="00EC4ED5"/>
    <w:rsid w:val="00EC7262"/>
    <w:rsid w:val="00EC79E1"/>
    <w:rsid w:val="00ED7D1A"/>
    <w:rsid w:val="00EE1D02"/>
    <w:rsid w:val="00EE4436"/>
    <w:rsid w:val="00F02FEF"/>
    <w:rsid w:val="00F048A2"/>
    <w:rsid w:val="00F102DF"/>
    <w:rsid w:val="00F16828"/>
    <w:rsid w:val="00F22ADB"/>
    <w:rsid w:val="00F24FDE"/>
    <w:rsid w:val="00F25319"/>
    <w:rsid w:val="00F30E78"/>
    <w:rsid w:val="00F430D1"/>
    <w:rsid w:val="00F45E36"/>
    <w:rsid w:val="00F51BD4"/>
    <w:rsid w:val="00F54A09"/>
    <w:rsid w:val="00F60F58"/>
    <w:rsid w:val="00F71288"/>
    <w:rsid w:val="00F7281D"/>
    <w:rsid w:val="00F752AE"/>
    <w:rsid w:val="00F77B57"/>
    <w:rsid w:val="00F827E5"/>
    <w:rsid w:val="00F856B8"/>
    <w:rsid w:val="00F92435"/>
    <w:rsid w:val="00F9341C"/>
    <w:rsid w:val="00F9748F"/>
    <w:rsid w:val="00FA27A4"/>
    <w:rsid w:val="00FB135B"/>
    <w:rsid w:val="00FB272C"/>
    <w:rsid w:val="00FC2B81"/>
    <w:rsid w:val="00FC6E30"/>
    <w:rsid w:val="00FC75ED"/>
    <w:rsid w:val="00FD610D"/>
    <w:rsid w:val="00FE50E0"/>
    <w:rsid w:val="00FF0F10"/>
    <w:rsid w:val="00FF5B4A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F1CDD9F-E7B2-476C-8312-4A095366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aliases w:val="Method123 sub heading,2,Level 2 Heading,h2,Numbered indent 2,ni2,Hanging 2 Indent,numbered indent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aliases w:val="h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aliases w:val="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num" w:pos="1440"/>
      </w:tabs>
      <w:spacing w:after="100"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8"/>
      <w:sz w:val="20"/>
      <w:szCs w:val="20"/>
      <w:lang w:val="en-NZ"/>
    </w:rPr>
  </w:style>
  <w:style w:type="paragraph" w:styleId="Heading5">
    <w:name w:val="heading 5"/>
    <w:aliases w:val="5"/>
    <w:basedOn w:val="Normal"/>
    <w:next w:val="Normal"/>
    <w:qFormat/>
    <w:rsid w:val="000910BD"/>
    <w:pPr>
      <w:numPr>
        <w:ilvl w:val="4"/>
        <w:numId w:val="1"/>
      </w:numPr>
      <w:spacing w:before="240" w:beforeAutospacing="1" w:after="60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aliases w:val="6"/>
    <w:basedOn w:val="Normal"/>
    <w:next w:val="Normal"/>
    <w:qFormat/>
    <w:rsid w:val="000910BD"/>
    <w:pPr>
      <w:numPr>
        <w:ilvl w:val="5"/>
        <w:numId w:val="1"/>
      </w:numPr>
      <w:spacing w:before="240" w:beforeAutospacing="1" w:after="60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="240" w:beforeAutospacing="1" w:after="60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="240" w:beforeAutospacing="1" w:after="60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="240" w:beforeAutospacing="1" w:after="60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910BD"/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character" w:customStyle="1" w:styleId="BodyTextChar">
    <w:name w:val="Body Text Char"/>
    <w:basedOn w:val="DefaultParagraphFont"/>
    <w:link w:val="BodyText"/>
    <w:rsid w:val="000910BD"/>
    <w:rPr>
      <w:rFonts w:ascii="Arial" w:hAnsi="Arial"/>
      <w:sz w:val="22"/>
      <w:lang w:val="en-NZ" w:eastAsia="en-US" w:bidi="ar-SA"/>
    </w:r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character" w:styleId="Hyperlink">
    <w:name w:val="Hyperlink"/>
    <w:basedOn w:val="DefaultParagraphFont"/>
    <w:rsid w:val="000910BD"/>
    <w:rPr>
      <w:rFonts w:ascii="Arial" w:hAnsi="Arial"/>
      <w:color w:val="313896"/>
      <w:u w:val="single"/>
    </w:rPr>
  </w:style>
  <w:style w:type="paragraph" w:customStyle="1" w:styleId="StyleArial12ptBoldCustomColorRGB49">
    <w:name w:val="Style Arial 12 pt Bold Custom Color(RGB(49"/>
    <w:aliases w:val="56,150)) Left"/>
    <w:basedOn w:val="Normal"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rsid w:val="000910BD"/>
    <w:pPr>
      <w:tabs>
        <w:tab w:val="clear" w:pos="4153"/>
        <w:tab w:val="clear" w:pos="8306"/>
      </w:tabs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rsid w:val="000910BD"/>
    <w:rPr>
      <w:rFonts w:ascii="Times New Roman" w:hAnsi="Times New Roman"/>
      <w:sz w:val="28"/>
    </w:rPr>
  </w:style>
  <w:style w:type="character" w:styleId="FollowedHyperlink">
    <w:name w:val="FollowedHyperlink"/>
    <w:basedOn w:val="DefaultParagraphFont"/>
    <w:rsid w:val="000910BD"/>
    <w:rPr>
      <w:color w:val="800080"/>
      <w:u w:val="single"/>
    </w:rPr>
  </w:style>
  <w:style w:type="paragraph" w:customStyle="1" w:styleId="StyleHeading3">
    <w:name w:val="Style Heading 3"/>
    <w:basedOn w:val="Heading3"/>
    <w:next w:val="Normal"/>
    <w:rsid w:val="000910BD"/>
    <w:pPr>
      <w:suppressAutoHyphens/>
      <w:spacing w:before="0"/>
    </w:pPr>
    <w:rPr>
      <w:rFonts w:ascii="Arial" w:hAnsi="Arial"/>
      <w:i w:val="0"/>
      <w:color w:val="auto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rsid w:val="000910BD"/>
    <w:pPr>
      <w:numPr>
        <w:ilvl w:val="0"/>
        <w:numId w:val="0"/>
      </w:numPr>
      <w:pBdr>
        <w:bottom w:val="none" w:sz="0" w:space="0" w:color="auto"/>
      </w:pBdr>
      <w:tabs>
        <w:tab w:val="clear" w:pos="1440"/>
        <w:tab w:val="num" w:pos="864"/>
      </w:tabs>
      <w:spacing w:after="60" w:afterAutospacing="0"/>
      <w:jc w:val="both"/>
    </w:pPr>
    <w:rPr>
      <w:rFonts w:ascii="Arial" w:hAnsi="Arial"/>
      <w:b/>
      <w:bCs/>
      <w:i w:val="0"/>
      <w:color w:val="auto"/>
      <w:kern w:val="0"/>
      <w:sz w:val="16"/>
      <w:szCs w:val="28"/>
      <w:lang w:val="en-US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paragraph" w:customStyle="1" w:styleId="Normalused">
    <w:name w:val="Normal used"/>
    <w:basedOn w:val="Normal"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character" w:styleId="CommentReference">
    <w:name w:val="annotation reference"/>
    <w:basedOn w:val="DefaultParagraphFont"/>
    <w:semiHidden/>
    <w:rsid w:val="005D519B"/>
    <w:rPr>
      <w:sz w:val="16"/>
      <w:szCs w:val="16"/>
    </w:rPr>
  </w:style>
  <w:style w:type="paragraph" w:styleId="CommentText">
    <w:name w:val="annotation text"/>
    <w:basedOn w:val="Normal"/>
    <w:semiHidden/>
    <w:rsid w:val="005D519B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519B"/>
    <w:rPr>
      <w:b/>
      <w:bCs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hidden/>
    <w:uiPriority w:val="99"/>
    <w:semiHidden/>
    <w:rsid w:val="008B4CA4"/>
    <w:rPr>
      <w:rFonts w:ascii="Tahoma" w:hAnsi="Tahoma"/>
      <w:sz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aldagi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0E3B-0381-46F5-9E3A-AC74A415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4865</CharactersWithSpaces>
  <SharedDoc>false</SharedDoc>
  <HLinks>
    <vt:vector size="6" baseType="variant">
      <vt:variant>
        <vt:i4>7077889</vt:i4>
      </vt:variant>
      <vt:variant>
        <vt:i4>0</vt:i4>
      </vt:variant>
      <vt:variant>
        <vt:i4>0</vt:i4>
      </vt:variant>
      <vt:variant>
        <vt:i4>5</vt:i4>
      </vt:variant>
      <vt:variant>
        <vt:lpwstr>mailto:zaal.mdinaradze@republic.ge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ketevank</dc:creator>
  <cp:lastModifiedBy>Ana Vashadze</cp:lastModifiedBy>
  <cp:revision>17</cp:revision>
  <cp:lastPrinted>2009-08-18T11:14:00Z</cp:lastPrinted>
  <dcterms:created xsi:type="dcterms:W3CDTF">2017-03-31T07:15:00Z</dcterms:created>
  <dcterms:modified xsi:type="dcterms:W3CDTF">2019-07-29T08:51:00Z</dcterms:modified>
</cp:coreProperties>
</file>